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CB7" w:rsidRPr="00796E8D" w:rsidRDefault="00CB1CB7" w:rsidP="00CB1CB7">
      <w:pPr>
        <w:jc w:val="center"/>
        <w:rPr>
          <w:lang w:val="es-ES"/>
        </w:rPr>
      </w:pPr>
      <w:r>
        <w:rPr>
          <w:noProof/>
          <w:lang w:eastAsia="fr-FR"/>
        </w:rPr>
        <w:drawing>
          <wp:inline distT="0" distB="0" distL="0" distR="0" wp14:anchorId="36CCA0EC" wp14:editId="1DCB265E">
            <wp:extent cx="1219200" cy="1423670"/>
            <wp:effectExtent l="0" t="0" r="0" b="508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1423670"/>
                    </a:xfrm>
                    <a:prstGeom prst="rect">
                      <a:avLst/>
                    </a:prstGeom>
                    <a:noFill/>
                    <a:ln>
                      <a:noFill/>
                    </a:ln>
                  </pic:spPr>
                </pic:pic>
              </a:graphicData>
            </a:graphic>
          </wp:inline>
        </w:drawing>
      </w:r>
      <w:r w:rsidRPr="00796E8D">
        <w:rPr>
          <w:lang w:val="es-ES"/>
        </w:rPr>
        <w:t xml:space="preserve">                                          </w:t>
      </w:r>
      <w:r w:rsidRPr="005A6DEA">
        <w:rPr>
          <w:b/>
          <w:noProof/>
          <w:sz w:val="24"/>
          <w:szCs w:val="24"/>
          <w:lang w:eastAsia="fr-FR"/>
        </w:rPr>
        <w:drawing>
          <wp:inline distT="0" distB="0" distL="0" distR="0" wp14:anchorId="1FD5F290" wp14:editId="6DC744F8">
            <wp:extent cx="1916005" cy="118110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9967" cy="1251351"/>
                    </a:xfrm>
                    <a:prstGeom prst="rect">
                      <a:avLst/>
                    </a:prstGeom>
                    <a:noFill/>
                    <a:ln>
                      <a:noFill/>
                    </a:ln>
                  </pic:spPr>
                </pic:pic>
              </a:graphicData>
            </a:graphic>
          </wp:inline>
        </w:drawing>
      </w:r>
    </w:p>
    <w:p w:rsidR="00CB1CB7" w:rsidRPr="00796E8D" w:rsidRDefault="00CB1CB7" w:rsidP="00CB1CB7">
      <w:pPr>
        <w:jc w:val="center"/>
        <w:rPr>
          <w:lang w:val="es-ES"/>
        </w:rPr>
      </w:pPr>
    </w:p>
    <w:p w:rsidR="00CB1CB7" w:rsidRPr="00796E8D" w:rsidRDefault="00CB1CB7" w:rsidP="00CB1CB7">
      <w:pPr>
        <w:jc w:val="center"/>
        <w:rPr>
          <w:lang w:val="es-ES"/>
        </w:rPr>
      </w:pPr>
    </w:p>
    <w:p w:rsidR="00CB1CB7" w:rsidRPr="00CB1CB7" w:rsidRDefault="00CB1CB7" w:rsidP="00CB1CB7">
      <w:pPr>
        <w:jc w:val="center"/>
        <w:rPr>
          <w:rFonts w:ascii="Times New Roman" w:hAnsi="Times New Roman" w:cs="Times New Roman"/>
          <w:b/>
          <w:i/>
          <w:color w:val="00B050"/>
          <w:sz w:val="52"/>
          <w:szCs w:val="52"/>
          <w:lang w:val="es-ES"/>
        </w:rPr>
      </w:pPr>
      <w:r w:rsidRPr="00CB1CB7">
        <w:rPr>
          <w:rFonts w:ascii="Times New Roman" w:hAnsi="Times New Roman" w:cs="Times New Roman"/>
          <w:b/>
          <w:i/>
          <w:color w:val="00B050"/>
          <w:sz w:val="52"/>
          <w:szCs w:val="52"/>
          <w:lang w:val="es-ES"/>
        </w:rPr>
        <w:t xml:space="preserve">¡OREMOS POR LAS </w:t>
      </w:r>
      <w:r w:rsidR="00CB74B5" w:rsidRPr="00CB1CB7">
        <w:rPr>
          <w:rFonts w:ascii="Times New Roman" w:hAnsi="Times New Roman" w:cs="Times New Roman"/>
          <w:b/>
          <w:i/>
          <w:color w:val="00B050"/>
          <w:sz w:val="52"/>
          <w:szCs w:val="52"/>
          <w:lang w:val="es-ES"/>
        </w:rPr>
        <w:t>VOCACIONES!</w:t>
      </w:r>
    </w:p>
    <w:p w:rsidR="00CB1CB7" w:rsidRPr="00796E8D" w:rsidRDefault="00BB5B06" w:rsidP="00796E8D">
      <w:pPr>
        <w:jc w:val="center"/>
        <w:rPr>
          <w:rFonts w:ascii="Times New Roman" w:hAnsi="Times New Roman" w:cs="Times New Roman"/>
          <w:b/>
          <w:sz w:val="20"/>
          <w:szCs w:val="20"/>
          <w:lang w:val="es-ES"/>
        </w:rPr>
      </w:pPr>
      <w:r>
        <w:rPr>
          <w:rFonts w:ascii="Times New Roman" w:hAnsi="Times New Roman" w:cs="Times New Roman"/>
          <w:b/>
          <w:sz w:val="20"/>
          <w:szCs w:val="20"/>
          <w:lang w:val="es-ES"/>
        </w:rPr>
        <w:t>-28 de MARZO</w:t>
      </w:r>
      <w:r w:rsidR="00CB1CB7" w:rsidRPr="00CB1CB7">
        <w:rPr>
          <w:rFonts w:ascii="Times New Roman" w:hAnsi="Times New Roman" w:cs="Times New Roman"/>
          <w:b/>
          <w:sz w:val="20"/>
          <w:szCs w:val="20"/>
          <w:lang w:val="es-ES"/>
        </w:rPr>
        <w:t xml:space="preserve"> 2019-</w:t>
      </w:r>
    </w:p>
    <w:p w:rsidR="00CB1CB7" w:rsidRDefault="00C551FA" w:rsidP="00CB1CB7">
      <w:pPr>
        <w:shd w:val="clear" w:color="auto" w:fill="FFFFFF"/>
        <w:spacing w:before="30" w:after="150" w:line="288" w:lineRule="atLeast"/>
        <w:jc w:val="center"/>
        <w:outlineLvl w:val="0"/>
        <w:rPr>
          <w:rFonts w:ascii="Arial" w:eastAsia="Times New Roman" w:hAnsi="Arial" w:cs="Arial"/>
          <w:i/>
          <w:color w:val="538135" w:themeColor="accent6" w:themeShade="BF"/>
          <w:kern w:val="36"/>
          <w:sz w:val="48"/>
          <w:szCs w:val="48"/>
          <w:lang w:val="es-ES" w:eastAsia="fr-FR"/>
        </w:rPr>
      </w:pPr>
      <w:r>
        <w:rPr>
          <w:rFonts w:ascii="Arial" w:eastAsia="Times New Roman" w:hAnsi="Arial" w:cs="Arial"/>
          <w:i/>
          <w:color w:val="538135" w:themeColor="accent6" w:themeShade="BF"/>
          <w:kern w:val="36"/>
          <w:sz w:val="48"/>
          <w:szCs w:val="48"/>
          <w:lang w:val="es-ES" w:eastAsia="fr-FR"/>
        </w:rPr>
        <w:t>Oremos y encontré</w:t>
      </w:r>
      <w:r w:rsidR="00CB1CB7" w:rsidRPr="00CB1CB7">
        <w:rPr>
          <w:rFonts w:ascii="Arial" w:eastAsia="Times New Roman" w:hAnsi="Arial" w:cs="Arial"/>
          <w:i/>
          <w:color w:val="538135" w:themeColor="accent6" w:themeShade="BF"/>
          <w:kern w:val="36"/>
          <w:sz w:val="48"/>
          <w:szCs w:val="48"/>
          <w:lang w:val="es-ES" w:eastAsia="fr-FR"/>
        </w:rPr>
        <w:t>monos con los jóvenes</w:t>
      </w:r>
    </w:p>
    <w:p w:rsidR="00BB5B06" w:rsidRPr="00480562" w:rsidRDefault="00BB5B06" w:rsidP="00BB5B06">
      <w:pPr>
        <w:spacing w:after="0" w:line="240" w:lineRule="atLeast"/>
        <w:jc w:val="both"/>
        <w:textAlignment w:val="baseline"/>
        <w:outlineLvl w:val="1"/>
        <w:rPr>
          <w:rFonts w:ascii="Helvetica" w:eastAsia="Times New Roman" w:hAnsi="Helvetica" w:cs="Helvetica"/>
          <w:b/>
          <w:bCs/>
          <w:color w:val="3A373E"/>
          <w:sz w:val="51"/>
          <w:szCs w:val="51"/>
          <w:lang w:val="es-ES" w:eastAsia="fr-FR"/>
        </w:rPr>
      </w:pPr>
      <w:r w:rsidRPr="00480562">
        <w:rPr>
          <w:rFonts w:ascii="Helvetica" w:eastAsia="Times New Roman" w:hAnsi="Helvetica" w:cs="Helvetica"/>
          <w:b/>
          <w:bCs/>
          <w:color w:val="3A373E"/>
          <w:sz w:val="51"/>
          <w:szCs w:val="51"/>
          <w:bdr w:val="none" w:sz="0" w:space="0" w:color="auto" w:frame="1"/>
          <w:lang w:val="es-ES" w:eastAsia="fr-FR"/>
        </w:rPr>
        <w:t>Arte, música y deporte, “recursos pastorales”</w:t>
      </w:r>
    </w:p>
    <w:p w:rsidR="00BB5B06" w:rsidRDefault="00BB5B06" w:rsidP="00BB5B06">
      <w:pPr>
        <w:shd w:val="clear" w:color="auto" w:fill="FFFFFF"/>
        <w:spacing w:before="30" w:after="150" w:line="288" w:lineRule="atLeast"/>
        <w:jc w:val="both"/>
        <w:outlineLvl w:val="0"/>
        <w:rPr>
          <w:rFonts w:ascii="Arial" w:eastAsia="Times New Roman" w:hAnsi="Arial" w:cs="Arial"/>
          <w:color w:val="3A373E"/>
          <w:sz w:val="27"/>
          <w:szCs w:val="27"/>
          <w:lang w:val="es-ES" w:eastAsia="fr-FR"/>
        </w:rPr>
      </w:pPr>
      <w:r w:rsidRPr="00480562">
        <w:rPr>
          <w:rFonts w:ascii="Arial" w:eastAsia="Times New Roman" w:hAnsi="Arial" w:cs="Arial"/>
          <w:color w:val="3A373E"/>
          <w:sz w:val="27"/>
          <w:szCs w:val="27"/>
          <w:lang w:val="es-ES" w:eastAsia="fr-FR"/>
        </w:rPr>
        <w:t xml:space="preserve">También el mundo del deporte y de la música ofrece a los jóvenes la posibilidad de expresarse lo mejor posible: en el primer caso, la Iglesia les invita a no subestimar las potencialidades educativas, formativas e inclusivas, de la actividad deportiva; en el caso de la música, en cambio, el Sínodo se centra en su ser “un recurso pastoral” que interpela también a una renovación litúrgica, porque los jóvenes tienen el deseo de una “liturgia viva”, auténtica y alegre, un momento de encuentro con Dios y con la comunidad. Los jóvenes aprecian las celebraciones auténticas en las que la belleza de </w:t>
      </w:r>
      <w:bookmarkStart w:id="0" w:name="_GoBack"/>
      <w:bookmarkEnd w:id="0"/>
      <w:r w:rsidRPr="00480562">
        <w:rPr>
          <w:rFonts w:ascii="Arial" w:eastAsia="Times New Roman" w:hAnsi="Arial" w:cs="Arial"/>
          <w:color w:val="3A373E"/>
          <w:sz w:val="27"/>
          <w:szCs w:val="27"/>
          <w:lang w:val="es-ES" w:eastAsia="fr-FR"/>
        </w:rPr>
        <w:t>los signos, el cuidado de la predicación y el compromiso comunitario hablen realmente de Dios”: por tanto, se les debe ayudar a descubrir el valor de la adoración eucarística y a comprender que “la liturgia puramente expresión de sí misma, sino una acción de Cristo y de la Iglesia”. Las jóvenes generaciones, además, quieren ser protagonistas de la vida eclesial, aprovechando sus propios talentos, asumiéndose responsabilidades. Sujetos activos de la acción pastoral, ellos son el presente de la Iglesia, deben ser animados a participar en la vida eclesial, y no obstaculizados con autoritarismo. En una Iglesia capaz de dialogar de una manera menos paternalista y más directa, de hecho, los jóvenes saben ser muy activos en la evangelización de sus semejantes, ejerciendo un verdadero apostolado que debe ser apoyado e integrado en la vida de las comunidades.</w:t>
      </w:r>
    </w:p>
    <w:p w:rsidR="00BB5B06" w:rsidRDefault="00BB5B06" w:rsidP="00BB5B06">
      <w:pPr>
        <w:shd w:val="clear" w:color="auto" w:fill="FFFFFF"/>
        <w:spacing w:before="30" w:after="150" w:line="288" w:lineRule="atLeast"/>
        <w:jc w:val="both"/>
        <w:outlineLvl w:val="0"/>
        <w:rPr>
          <w:rFonts w:ascii="Arial" w:eastAsia="Times New Roman" w:hAnsi="Arial" w:cs="Arial"/>
          <w:i/>
          <w:color w:val="538135" w:themeColor="accent6" w:themeShade="BF"/>
          <w:kern w:val="36"/>
          <w:sz w:val="44"/>
          <w:szCs w:val="44"/>
          <w:lang w:val="es-ES" w:eastAsia="fr-FR"/>
        </w:rPr>
      </w:pPr>
      <w:r w:rsidRPr="00BB5B06">
        <w:rPr>
          <w:rFonts w:ascii="Arial" w:eastAsia="Times New Roman" w:hAnsi="Arial" w:cs="Arial"/>
          <w:i/>
          <w:color w:val="538135" w:themeColor="accent6" w:themeShade="BF"/>
          <w:kern w:val="36"/>
          <w:sz w:val="44"/>
          <w:szCs w:val="44"/>
          <w:lang w:val="es-ES" w:eastAsia="fr-FR"/>
        </w:rPr>
        <w:t xml:space="preserve"> </w:t>
      </w:r>
      <w:r>
        <w:rPr>
          <w:rFonts w:ascii="Arial" w:eastAsia="Times New Roman" w:hAnsi="Arial" w:cs="Arial"/>
          <w:i/>
          <w:color w:val="538135" w:themeColor="accent6" w:themeShade="BF"/>
          <w:kern w:val="36"/>
          <w:sz w:val="44"/>
          <w:szCs w:val="44"/>
          <w:lang w:val="es-ES" w:eastAsia="fr-FR"/>
        </w:rPr>
        <w:t>¡</w:t>
      </w:r>
      <w:r w:rsidRPr="00796E8D">
        <w:rPr>
          <w:rFonts w:ascii="Arial" w:eastAsia="Times New Roman" w:hAnsi="Arial" w:cs="Arial"/>
          <w:i/>
          <w:color w:val="538135" w:themeColor="accent6" w:themeShade="BF"/>
          <w:kern w:val="36"/>
          <w:sz w:val="44"/>
          <w:szCs w:val="44"/>
          <w:lang w:val="es-ES" w:eastAsia="fr-FR"/>
        </w:rPr>
        <w:t>Oremos y encontrémonos con los jóvenes</w:t>
      </w:r>
      <w:r>
        <w:rPr>
          <w:rFonts w:ascii="Arial" w:eastAsia="Times New Roman" w:hAnsi="Arial" w:cs="Arial"/>
          <w:i/>
          <w:color w:val="538135" w:themeColor="accent6" w:themeShade="BF"/>
          <w:kern w:val="36"/>
          <w:sz w:val="44"/>
          <w:szCs w:val="44"/>
          <w:lang w:val="es-ES" w:eastAsia="fr-FR"/>
        </w:rPr>
        <w:t>!</w:t>
      </w:r>
    </w:p>
    <w:p w:rsidR="00BB5B06" w:rsidRDefault="00BB5B06" w:rsidP="00BB5B06">
      <w:pPr>
        <w:shd w:val="clear" w:color="auto" w:fill="FFFFFF"/>
        <w:spacing w:before="30" w:after="150" w:line="288" w:lineRule="atLeast"/>
        <w:jc w:val="both"/>
        <w:outlineLvl w:val="0"/>
        <w:rPr>
          <w:rFonts w:ascii="Arial" w:eastAsia="Times New Roman" w:hAnsi="Arial" w:cs="Arial"/>
          <w:color w:val="3A373E"/>
          <w:sz w:val="27"/>
          <w:szCs w:val="27"/>
          <w:lang w:val="es-ES" w:eastAsia="fr-FR"/>
        </w:rPr>
      </w:pPr>
    </w:p>
    <w:p w:rsidR="00BB5B06" w:rsidRPr="00BB5B06" w:rsidRDefault="00BB5B06" w:rsidP="00BB5B06">
      <w:pPr>
        <w:shd w:val="clear" w:color="auto" w:fill="FFFFFF"/>
        <w:spacing w:before="30" w:after="150" w:line="288" w:lineRule="atLeast"/>
        <w:jc w:val="both"/>
        <w:outlineLvl w:val="0"/>
        <w:rPr>
          <w:rFonts w:ascii="Arial" w:eastAsia="Times New Roman" w:hAnsi="Arial" w:cs="Arial"/>
          <w:color w:val="538135" w:themeColor="accent6" w:themeShade="BF"/>
          <w:kern w:val="36"/>
          <w:sz w:val="44"/>
          <w:szCs w:val="44"/>
          <w:lang w:val="es-ES" w:eastAsia="fr-FR"/>
        </w:rPr>
      </w:pPr>
    </w:p>
    <w:sectPr w:rsidR="00BB5B06" w:rsidRPr="00BB5B06" w:rsidSect="00796E8D">
      <w:pgSz w:w="11906" w:h="16838"/>
      <w:pgMar w:top="1560"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B7"/>
    <w:rsid w:val="00796E8D"/>
    <w:rsid w:val="00BB5B06"/>
    <w:rsid w:val="00C551FA"/>
    <w:rsid w:val="00CB1CB7"/>
    <w:rsid w:val="00CB74B5"/>
    <w:rsid w:val="00D71E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FF34B-B132-4293-A9B2-82774A60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18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259</Words>
  <Characters>1425</Characters>
  <Application>Microsoft Office Word</Application>
  <DocSecurity>0</DocSecurity>
  <Lines>11</Lines>
  <Paragraphs>3</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    Promoción de la justicia “contra la cultura del descarte”</vt:lpstr>
      <vt:lpstr/>
      <vt:lpstr>Oremos y encontremonos con los jóvenes</vt:lpstr>
    </vt:vector>
  </TitlesOfParts>
  <Company/>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5</cp:revision>
  <dcterms:created xsi:type="dcterms:W3CDTF">2019-01-27T16:53:00Z</dcterms:created>
  <dcterms:modified xsi:type="dcterms:W3CDTF">2019-03-28T10:25:00Z</dcterms:modified>
</cp:coreProperties>
</file>