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03" w:rsidRPr="00B867C5" w:rsidRDefault="009B2B65" w:rsidP="00F44995">
      <w:pPr>
        <w:ind w:left="1416"/>
        <w:rPr>
          <w:rFonts w:ascii="Kristen ITC" w:hAnsi="Kristen ITC"/>
          <w:i/>
          <w:color w:val="70AD47" w:themeColor="accent6"/>
          <w:sz w:val="20"/>
          <w:szCs w:val="20"/>
        </w:rPr>
      </w:pPr>
      <w:r w:rsidRPr="005A6DEA">
        <w:rPr>
          <w:b/>
          <w:noProof/>
          <w:sz w:val="24"/>
          <w:szCs w:val="24"/>
          <w:lang w:eastAsia="fr-FR"/>
        </w:rPr>
        <w:drawing>
          <wp:inline distT="0" distB="0" distL="0" distR="0" wp14:anchorId="4EE4BCB0" wp14:editId="3827954A">
            <wp:extent cx="571500" cy="66747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41" cy="695321"/>
                    </a:xfrm>
                    <a:prstGeom prst="rect">
                      <a:avLst/>
                    </a:prstGeom>
                    <a:noFill/>
                    <a:ln>
                      <a:noFill/>
                    </a:ln>
                  </pic:spPr>
                </pic:pic>
              </a:graphicData>
            </a:graphic>
          </wp:inline>
        </w:drawing>
      </w:r>
      <w:r>
        <w:t xml:space="preserve">  </w:t>
      </w:r>
      <w:r w:rsidR="00B867C5" w:rsidRPr="005A6DEA">
        <w:rPr>
          <w:b/>
          <w:noProof/>
          <w:sz w:val="24"/>
          <w:szCs w:val="24"/>
          <w:lang w:eastAsia="fr-FR"/>
        </w:rPr>
        <w:drawing>
          <wp:inline distT="0" distB="0" distL="0" distR="0" wp14:anchorId="1F7278F8" wp14:editId="059777D2">
            <wp:extent cx="1066800" cy="657617"/>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411" cy="690665"/>
                    </a:xfrm>
                    <a:prstGeom prst="rect">
                      <a:avLst/>
                    </a:prstGeom>
                    <a:noFill/>
                    <a:ln>
                      <a:noFill/>
                    </a:ln>
                  </pic:spPr>
                </pic:pic>
              </a:graphicData>
            </a:graphic>
          </wp:inline>
        </w:drawing>
      </w:r>
      <w:r w:rsidRPr="00B867C5">
        <w:rPr>
          <w:rFonts w:ascii="Kristen ITC" w:hAnsi="Kristen ITC"/>
          <w:i/>
          <w:color w:val="70AD47" w:themeColor="accent6"/>
          <w:sz w:val="28"/>
          <w:szCs w:val="28"/>
        </w:rPr>
        <w:t>« Les Jeunes, la foi et le discernement des vocations »</w:t>
      </w:r>
      <w:r w:rsidR="00B867C5">
        <w:rPr>
          <w:rFonts w:ascii="Kristen ITC" w:hAnsi="Kristen ITC"/>
          <w:i/>
          <w:color w:val="70AD47" w:themeColor="accent6"/>
          <w:sz w:val="20"/>
          <w:szCs w:val="20"/>
        </w:rPr>
        <w:t xml:space="preserve"> </w:t>
      </w:r>
      <w:r w:rsidR="00F44995">
        <w:rPr>
          <w:rFonts w:ascii="Kristen ITC" w:hAnsi="Kristen ITC"/>
          <w:i/>
          <w:color w:val="70AD47" w:themeColor="accent6"/>
          <w:sz w:val="20"/>
          <w:szCs w:val="20"/>
        </w:rPr>
        <w:t xml:space="preserve">                                           </w:t>
      </w:r>
      <w:r w:rsidR="00E86FF6" w:rsidRPr="00B867C5">
        <w:rPr>
          <w:rFonts w:ascii="Times New Roman" w:eastAsiaTheme="minorEastAsia" w:hAnsi="Times New Roman" w:cs="Times New Roman"/>
          <w:b/>
          <w:i/>
          <w:color w:val="FF0000"/>
          <w:sz w:val="32"/>
          <w:szCs w:val="32"/>
          <w:lang w:eastAsia="fr-FR"/>
        </w:rPr>
        <w:t>CONCLUSIONS DU SYNODE !</w:t>
      </w:r>
    </w:p>
    <w:p w:rsidR="00CC3E03" w:rsidRPr="00B867C5" w:rsidRDefault="00F172B5" w:rsidP="00F44995">
      <w:pPr>
        <w:jc w:val="center"/>
        <w:rPr>
          <w:rFonts w:ascii="Times New Roman" w:hAnsi="Times New Roman" w:cs="Times New Roman"/>
          <w:b/>
          <w:i/>
          <w:sz w:val="52"/>
          <w:szCs w:val="52"/>
        </w:rPr>
      </w:pPr>
      <w:r w:rsidRPr="00B867C5">
        <w:rPr>
          <w:rFonts w:ascii="Times New Roman" w:hAnsi="Times New Roman" w:cs="Times New Roman"/>
          <w:b/>
          <w:i/>
          <w:sz w:val="32"/>
          <w:szCs w:val="32"/>
        </w:rPr>
        <w:t>2</w:t>
      </w:r>
      <w:r w:rsidR="00E86FF6" w:rsidRPr="00B867C5">
        <w:rPr>
          <w:rFonts w:ascii="Times New Roman" w:hAnsi="Times New Roman" w:cs="Times New Roman"/>
          <w:b/>
          <w:i/>
          <w:sz w:val="32"/>
          <w:szCs w:val="32"/>
        </w:rPr>
        <w:t>8 Novembre</w:t>
      </w:r>
      <w:r w:rsidR="00C13BF5" w:rsidRPr="00B867C5">
        <w:rPr>
          <w:rFonts w:ascii="Times New Roman" w:hAnsi="Times New Roman" w:cs="Times New Roman"/>
          <w:b/>
          <w:i/>
          <w:sz w:val="32"/>
          <w:szCs w:val="32"/>
        </w:rPr>
        <w:t xml:space="preserve"> </w:t>
      </w:r>
      <w:r w:rsidR="00F64943" w:rsidRPr="00B867C5">
        <w:rPr>
          <w:rFonts w:ascii="Times New Roman" w:hAnsi="Times New Roman" w:cs="Times New Roman"/>
          <w:b/>
          <w:i/>
          <w:sz w:val="32"/>
          <w:szCs w:val="32"/>
        </w:rPr>
        <w:t>2018</w:t>
      </w:r>
      <w:r w:rsidR="00F34CAB" w:rsidRPr="00B867C5">
        <w:rPr>
          <w:rFonts w:ascii="Times New Roman" w:hAnsi="Times New Roman" w:cs="Times New Roman"/>
          <w:b/>
          <w:i/>
          <w:sz w:val="32"/>
          <w:szCs w:val="32"/>
        </w:rPr>
        <w:t> :</w:t>
      </w:r>
      <w:r w:rsidR="00B867C5">
        <w:rPr>
          <w:rFonts w:ascii="Times New Roman" w:hAnsi="Times New Roman" w:cs="Times New Roman"/>
          <w:b/>
          <w:i/>
          <w:sz w:val="52"/>
          <w:szCs w:val="52"/>
        </w:rPr>
        <w:t xml:space="preserve"> </w:t>
      </w:r>
      <w:r w:rsidR="009829ED" w:rsidRPr="00B867C5">
        <w:rPr>
          <w:rFonts w:ascii="Times New Roman" w:hAnsi="Times New Roman" w:cs="Times New Roman"/>
          <w:b/>
          <w:i/>
          <w:color w:val="00B050"/>
          <w:sz w:val="44"/>
          <w:szCs w:val="44"/>
        </w:rPr>
        <w:t>PRIONS POUR LAS VOCATIONS !</w:t>
      </w:r>
    </w:p>
    <w:p w:rsidR="00E86FF6" w:rsidRPr="00B867C5" w:rsidRDefault="00E86FF6" w:rsidP="00E86FF6">
      <w:pPr>
        <w:spacing w:after="0" w:line="240" w:lineRule="atLeast"/>
        <w:jc w:val="both"/>
        <w:textAlignment w:val="baseline"/>
        <w:outlineLvl w:val="1"/>
        <w:rPr>
          <w:rFonts w:ascii="Times New Roman" w:eastAsia="Times New Roman" w:hAnsi="Times New Roman" w:cs="Times New Roman"/>
          <w:b/>
          <w:bCs/>
          <w:color w:val="3A373E"/>
          <w:sz w:val="24"/>
          <w:szCs w:val="24"/>
          <w:lang w:eastAsia="fr-FR"/>
        </w:rPr>
      </w:pPr>
      <w:r w:rsidRPr="00B867C5">
        <w:rPr>
          <w:rFonts w:ascii="Times New Roman" w:eastAsia="Times New Roman" w:hAnsi="Times New Roman" w:cs="Times New Roman"/>
          <w:b/>
          <w:bCs/>
          <w:color w:val="3A373E"/>
          <w:sz w:val="24"/>
          <w:szCs w:val="24"/>
          <w:bdr w:val="none" w:sz="0" w:space="0" w:color="auto" w:frame="1"/>
          <w:lang w:eastAsia="fr-FR"/>
        </w:rPr>
        <w:t>"J'ai marché avec eux"</w:t>
      </w:r>
    </w:p>
    <w:p w:rsidR="00E86FF6" w:rsidRPr="00B867C5" w:rsidRDefault="00E86FF6" w:rsidP="00E86FF6">
      <w:pPr>
        <w:spacing w:after="0" w:line="240" w:lineRule="auto"/>
        <w:jc w:val="both"/>
        <w:textAlignment w:val="baseline"/>
        <w:rPr>
          <w:rFonts w:ascii="Times New Roman" w:eastAsia="Times New Roman" w:hAnsi="Times New Roman" w:cs="Times New Roman"/>
          <w:sz w:val="24"/>
          <w:szCs w:val="24"/>
          <w:lang w:eastAsia="fr-FR"/>
        </w:rPr>
      </w:pPr>
      <w:r w:rsidRPr="00B867C5">
        <w:rPr>
          <w:rFonts w:ascii="Times New Roman" w:eastAsia="Times New Roman" w:hAnsi="Times New Roman" w:cs="Times New Roman"/>
          <w:sz w:val="24"/>
          <w:szCs w:val="24"/>
          <w:bdr w:val="none" w:sz="0" w:space="0" w:color="auto" w:frame="1"/>
          <w:lang w:eastAsia="fr-FR"/>
        </w:rPr>
        <w:t>D'abord, le</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 </w:t>
      </w:r>
      <w:r w:rsidRPr="00B867C5">
        <w:rPr>
          <w:rFonts w:ascii="Times New Roman" w:eastAsia="Times New Roman" w:hAnsi="Times New Roman" w:cs="Times New Roman"/>
          <w:sz w:val="24"/>
          <w:szCs w:val="24"/>
          <w:lang w:eastAsia="fr-FR"/>
        </w:rPr>
        <w:t> </w:t>
      </w:r>
      <w:hyperlink r:id="rId8" w:history="1">
        <w:r w:rsidRPr="00B867C5">
          <w:rPr>
            <w:rFonts w:ascii="Times New Roman" w:eastAsia="Times New Roman" w:hAnsi="Times New Roman" w:cs="Times New Roman"/>
            <w:color w:val="8DC337"/>
            <w:sz w:val="24"/>
            <w:szCs w:val="24"/>
            <w:u w:val="single"/>
            <w:bdr w:val="none" w:sz="0" w:space="0" w:color="auto" w:frame="1"/>
            <w:lang w:eastAsia="fr-FR"/>
          </w:rPr>
          <w:t>Document final du synode</w:t>
        </w:r>
      </w:hyperlink>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 </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examine le contexte dans lequel les jeunes vivent, en soulignant leurs forces et leurs défis.</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Tout commence par une écoute empathique qui permet, avec humilité, patience et disponibilité, de dialoguer véritablement avec les jeunes, en évitant les "réponses toutes faites" ainsi que des recettes toutes faites ".</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Les jeunes, intacts, veulent être "entendus, reconnus, accompagnés" et veulent que leur voix soit "considérée comme intéressante et utile dans le domaine social et ecclésial".</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Le Synode reconnaît que l'Église n'a pas toujours eu cette attitude: souvent, prêtres et évêques, surchargés par de nombreux engagements, ont du mal à trouver du temps pour le service de l'écoute.</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D'où la nécessité de préparer adéquatement les laïcs, hommes et femmes, capables d'accompagner les jeunes générations.</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En outre, face à des phénomènes tels que la mondialisation et la laïcisation, les enfants se dirigent vers une redécouverte de Dieu et de la spiritualité, ce qui devrait inciter l'Église à retrouver l'importance du dynamisme de la foi.</w:t>
      </w:r>
    </w:p>
    <w:p w:rsidR="00B867C5" w:rsidRPr="00B867C5" w:rsidRDefault="00B867C5" w:rsidP="00B867C5">
      <w:pPr>
        <w:spacing w:after="0" w:line="240" w:lineRule="atLeast"/>
        <w:jc w:val="both"/>
        <w:textAlignment w:val="baseline"/>
        <w:outlineLvl w:val="1"/>
        <w:rPr>
          <w:rFonts w:ascii="Times New Roman" w:eastAsia="Times New Roman" w:hAnsi="Times New Roman" w:cs="Times New Roman"/>
          <w:b/>
          <w:bCs/>
          <w:color w:val="3A373E"/>
          <w:sz w:val="24"/>
          <w:szCs w:val="24"/>
          <w:lang w:eastAsia="fr-FR"/>
        </w:rPr>
      </w:pPr>
      <w:r w:rsidRPr="00B867C5">
        <w:rPr>
          <w:rFonts w:ascii="Times New Roman" w:eastAsia="Times New Roman" w:hAnsi="Times New Roman" w:cs="Times New Roman"/>
          <w:b/>
          <w:bCs/>
          <w:color w:val="3A373E"/>
          <w:sz w:val="24"/>
          <w:szCs w:val="24"/>
          <w:bdr w:val="none" w:sz="0" w:space="0" w:color="auto" w:frame="1"/>
          <w:lang w:eastAsia="fr-FR"/>
        </w:rPr>
        <w:t>"Ils ont ouvert les yeux"</w:t>
      </w:r>
    </w:p>
    <w:p w:rsidR="00B867C5" w:rsidRPr="00B867C5" w:rsidRDefault="00B867C5" w:rsidP="00B867C5">
      <w:pPr>
        <w:spacing w:after="0" w:line="240" w:lineRule="auto"/>
        <w:jc w:val="both"/>
        <w:textAlignment w:val="baseline"/>
        <w:rPr>
          <w:rFonts w:ascii="Times New Roman" w:eastAsia="Times New Roman" w:hAnsi="Times New Roman" w:cs="Times New Roman"/>
          <w:sz w:val="24"/>
          <w:szCs w:val="24"/>
          <w:lang w:eastAsia="fr-FR"/>
        </w:rPr>
      </w:pPr>
      <w:r w:rsidRPr="00B867C5">
        <w:rPr>
          <w:rFonts w:ascii="Times New Roman" w:eastAsia="Times New Roman" w:hAnsi="Times New Roman" w:cs="Times New Roman"/>
          <w:sz w:val="24"/>
          <w:szCs w:val="24"/>
          <w:bdr w:val="none" w:sz="0" w:space="0" w:color="auto" w:frame="1"/>
          <w:lang w:eastAsia="fr-FR"/>
        </w:rPr>
        <w:t>Dieu parle à l'Église et au monde à travers les jeunes, qui sont l'un des "lieux théologiques" dans lesquels le Seigneur est présent.</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En tant que porteur d’une saine agitation qui le rend dynamique - comme on peut le lire dans la deuxième partie du document -, les jeunes peuvent être "plus avancés que les pasteurs" et doivent donc être accueillis, respectés, accompagnés. En effet, grâce à elle, l’Église peut se renouveler en se débarrassant de "la lourdeur et de la lenteur".</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D'où l'appel du Synode au modèle du "jeune Jésus parmi les jeunes" et au témoignage des saints, parmi lesquels se trouvent de nombreux jeunes, prophètes du changement.</w:t>
      </w:r>
    </w:p>
    <w:p w:rsidR="00B867C5" w:rsidRPr="00B867C5" w:rsidRDefault="00B867C5" w:rsidP="00B867C5">
      <w:pPr>
        <w:spacing w:after="0" w:line="240" w:lineRule="atLeast"/>
        <w:jc w:val="both"/>
        <w:textAlignment w:val="baseline"/>
        <w:outlineLvl w:val="1"/>
        <w:rPr>
          <w:rFonts w:ascii="Times New Roman" w:eastAsia="Times New Roman" w:hAnsi="Times New Roman" w:cs="Times New Roman"/>
          <w:b/>
          <w:bCs/>
          <w:color w:val="3A373E"/>
          <w:sz w:val="24"/>
          <w:szCs w:val="24"/>
          <w:lang w:eastAsia="fr-FR"/>
        </w:rPr>
      </w:pPr>
      <w:r w:rsidRPr="00B867C5">
        <w:rPr>
          <w:rFonts w:ascii="Times New Roman" w:eastAsia="Times New Roman" w:hAnsi="Times New Roman" w:cs="Times New Roman"/>
          <w:b/>
          <w:bCs/>
          <w:color w:val="3A373E"/>
          <w:sz w:val="24"/>
          <w:szCs w:val="24"/>
          <w:bdr w:val="none" w:sz="0" w:space="0" w:color="auto" w:frame="1"/>
          <w:lang w:eastAsia="fr-FR"/>
        </w:rPr>
        <w:t>Mission et vocation</w:t>
      </w:r>
    </w:p>
    <w:p w:rsidR="00B867C5" w:rsidRPr="00B867C5" w:rsidRDefault="00B867C5" w:rsidP="00B867C5">
      <w:pPr>
        <w:spacing w:after="0" w:line="240" w:lineRule="auto"/>
        <w:jc w:val="both"/>
        <w:textAlignment w:val="baseline"/>
        <w:rPr>
          <w:rFonts w:ascii="Times New Roman" w:eastAsia="Times New Roman" w:hAnsi="Times New Roman" w:cs="Times New Roman"/>
          <w:sz w:val="24"/>
          <w:szCs w:val="24"/>
          <w:lang w:eastAsia="fr-FR"/>
        </w:rPr>
      </w:pPr>
      <w:r w:rsidRPr="00B867C5">
        <w:rPr>
          <w:rFonts w:ascii="Times New Roman" w:eastAsia="Times New Roman" w:hAnsi="Times New Roman" w:cs="Times New Roman"/>
          <w:sz w:val="24"/>
          <w:szCs w:val="24"/>
          <w:bdr w:val="none" w:sz="0" w:space="0" w:color="auto" w:frame="1"/>
          <w:lang w:eastAsia="fr-FR"/>
        </w:rPr>
        <w:t>Une autre "boussole sûre" pour les jeunes est la mission, un don de soi qui conduit à un bonheur authentique et durable: en effet, Jésus ne supprime pas la liberté, mais la libère, car la vraie liberté n'est possible qu'en relation avec la vérité et la charité.</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Le concept de mission est étroitement lié au concept de vocation: chaque vie est une vocation par rapport à Dieu, ce n'est pas le fruit du hasard ni d'un bien privé géré par soi-même - le Synode l'affirme - et toute vocation baptismale est un appel à la sainteté pour tous.</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Par conséquent, chaque personne doit vivre sa propre vocation spécifique dans chaque domaine: profession, famille, vie consacrée, ministère ordonné et diaconat permanent, ce qui représente une "ressource" qui doit encore être pleinement développée.</w:t>
      </w:r>
    </w:p>
    <w:p w:rsidR="00B867C5" w:rsidRPr="00B867C5" w:rsidRDefault="00B867C5" w:rsidP="00B867C5">
      <w:pPr>
        <w:spacing w:after="0" w:line="240" w:lineRule="atLeast"/>
        <w:jc w:val="both"/>
        <w:textAlignment w:val="baseline"/>
        <w:outlineLvl w:val="1"/>
        <w:rPr>
          <w:rFonts w:ascii="Times New Roman" w:eastAsia="Times New Roman" w:hAnsi="Times New Roman" w:cs="Times New Roman"/>
          <w:b/>
          <w:bCs/>
          <w:color w:val="3A373E"/>
          <w:sz w:val="24"/>
          <w:szCs w:val="24"/>
          <w:lang w:eastAsia="fr-FR"/>
        </w:rPr>
      </w:pPr>
      <w:r w:rsidRPr="00B867C5">
        <w:rPr>
          <w:rFonts w:ascii="Times New Roman" w:eastAsia="Times New Roman" w:hAnsi="Times New Roman" w:cs="Times New Roman"/>
          <w:b/>
          <w:bCs/>
          <w:color w:val="3A373E"/>
          <w:sz w:val="24"/>
          <w:szCs w:val="24"/>
          <w:bdr w:val="none" w:sz="0" w:space="0" w:color="auto" w:frame="1"/>
          <w:lang w:eastAsia="fr-FR"/>
        </w:rPr>
        <w:t>L'accompagnement</w:t>
      </w:r>
    </w:p>
    <w:p w:rsidR="00B867C5" w:rsidRPr="00B867C5" w:rsidRDefault="00B867C5" w:rsidP="00B867C5">
      <w:pPr>
        <w:spacing w:after="0" w:line="240" w:lineRule="auto"/>
        <w:jc w:val="both"/>
        <w:textAlignment w:val="baseline"/>
        <w:rPr>
          <w:rFonts w:ascii="Times New Roman" w:eastAsia="Times New Roman" w:hAnsi="Times New Roman" w:cs="Times New Roman"/>
          <w:sz w:val="24"/>
          <w:szCs w:val="24"/>
          <w:lang w:eastAsia="fr-FR"/>
        </w:rPr>
      </w:pPr>
      <w:r w:rsidRPr="00B867C5">
        <w:rPr>
          <w:rFonts w:ascii="Times New Roman" w:eastAsia="Times New Roman" w:hAnsi="Times New Roman" w:cs="Times New Roman"/>
          <w:sz w:val="24"/>
          <w:szCs w:val="24"/>
          <w:bdr w:val="none" w:sz="0" w:space="0" w:color="auto" w:frame="1"/>
          <w:lang w:eastAsia="fr-FR"/>
        </w:rPr>
        <w:t>L’accompagnement est une mission que l’Église doit mener à bien au niveau individuel et collectif: dans un monde "caractérisé par un pluralisme de plus en plus évident et une gamme de plus en plus large d’options", avec les jeunes, rechercher une voie spécifique Faire des choix finaux est un service nécessaire.</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Les destinataires sont tous des jeunes: séminaristes, prêtres ou religieux en formation, petits amis et jeunes époux.</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La communauté ecclésiale est un lieu de relation et un environnement dans lequel, dans la célébration eucharistique, on est touché, instruit et guéri par Jésus lui-même.</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Le document final souligne l’importance du sacrement de la réconciliation dans la vie de foi et encourage les parents, les enseignants, les animateurs, les prêtres et les éducateurs à aider les jeunes, par le biais de la doctrine sociale de l’Église, à assumer des responsabilités dans le domaine professionnel et socio-politique.</w:t>
      </w:r>
      <w:r w:rsidRPr="00B867C5">
        <w:rPr>
          <w:rFonts w:ascii="Times New Roman" w:eastAsia="Times New Roman" w:hAnsi="Times New Roman" w:cs="Times New Roman"/>
          <w:sz w:val="24"/>
          <w:szCs w:val="24"/>
          <w:lang w:eastAsia="fr-FR"/>
        </w:rPr>
        <w:t> </w:t>
      </w:r>
      <w:r w:rsidRPr="00B867C5">
        <w:rPr>
          <w:rFonts w:ascii="Times New Roman" w:eastAsia="Times New Roman" w:hAnsi="Times New Roman" w:cs="Times New Roman"/>
          <w:sz w:val="24"/>
          <w:szCs w:val="24"/>
          <w:bdr w:val="none" w:sz="0" w:space="0" w:color="auto" w:frame="1"/>
          <w:lang w:eastAsia="fr-FR"/>
        </w:rPr>
        <w:t>Le défi dans des sociétés de plus en plus interculturelles et multi- religieuses est d’indiquer, dans le rapport à la diversité, une occasion d’enrichissement mutuel et de communion fraternelle.</w:t>
      </w:r>
      <w:bookmarkStart w:id="0" w:name="_GoBack"/>
      <w:bookmarkEnd w:id="0"/>
    </w:p>
    <w:sectPr w:rsidR="00B867C5" w:rsidRPr="00B867C5"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23286"/>
    <w:rsid w:val="001435A2"/>
    <w:rsid w:val="00160BA9"/>
    <w:rsid w:val="001767EB"/>
    <w:rsid w:val="001A3F23"/>
    <w:rsid w:val="001C5C0B"/>
    <w:rsid w:val="00226884"/>
    <w:rsid w:val="002449B6"/>
    <w:rsid w:val="002D39DA"/>
    <w:rsid w:val="00306457"/>
    <w:rsid w:val="003207F8"/>
    <w:rsid w:val="0033576C"/>
    <w:rsid w:val="00342718"/>
    <w:rsid w:val="00351AF5"/>
    <w:rsid w:val="00397552"/>
    <w:rsid w:val="00397F45"/>
    <w:rsid w:val="003C4D7B"/>
    <w:rsid w:val="004016C6"/>
    <w:rsid w:val="0047419D"/>
    <w:rsid w:val="004A1A3C"/>
    <w:rsid w:val="005915F0"/>
    <w:rsid w:val="005A2D3B"/>
    <w:rsid w:val="005D4CBB"/>
    <w:rsid w:val="005E0F47"/>
    <w:rsid w:val="005F1B59"/>
    <w:rsid w:val="00600FFF"/>
    <w:rsid w:val="00651D37"/>
    <w:rsid w:val="006553A1"/>
    <w:rsid w:val="00663F65"/>
    <w:rsid w:val="00681E7A"/>
    <w:rsid w:val="006937EE"/>
    <w:rsid w:val="006D6836"/>
    <w:rsid w:val="007052EC"/>
    <w:rsid w:val="0072090B"/>
    <w:rsid w:val="00773D90"/>
    <w:rsid w:val="007774EC"/>
    <w:rsid w:val="007A0F73"/>
    <w:rsid w:val="0086028E"/>
    <w:rsid w:val="008E7171"/>
    <w:rsid w:val="008F0AD2"/>
    <w:rsid w:val="008F4F8D"/>
    <w:rsid w:val="00911ADD"/>
    <w:rsid w:val="00924A1D"/>
    <w:rsid w:val="00970BFF"/>
    <w:rsid w:val="009829ED"/>
    <w:rsid w:val="0099126A"/>
    <w:rsid w:val="009A7584"/>
    <w:rsid w:val="009B2B65"/>
    <w:rsid w:val="009E27B7"/>
    <w:rsid w:val="00A461D4"/>
    <w:rsid w:val="00A543E5"/>
    <w:rsid w:val="00A648B4"/>
    <w:rsid w:val="00AC6380"/>
    <w:rsid w:val="00B019B5"/>
    <w:rsid w:val="00B1708A"/>
    <w:rsid w:val="00B23110"/>
    <w:rsid w:val="00B24988"/>
    <w:rsid w:val="00B867C5"/>
    <w:rsid w:val="00BC3BC4"/>
    <w:rsid w:val="00C01231"/>
    <w:rsid w:val="00C06ADB"/>
    <w:rsid w:val="00C13BF5"/>
    <w:rsid w:val="00C77E1F"/>
    <w:rsid w:val="00CC3E03"/>
    <w:rsid w:val="00CC51C6"/>
    <w:rsid w:val="00CF43CD"/>
    <w:rsid w:val="00D03A51"/>
    <w:rsid w:val="00D24D18"/>
    <w:rsid w:val="00D342C0"/>
    <w:rsid w:val="00D92697"/>
    <w:rsid w:val="00D95898"/>
    <w:rsid w:val="00DF4C6A"/>
    <w:rsid w:val="00E86FF6"/>
    <w:rsid w:val="00F12E38"/>
    <w:rsid w:val="00F172B5"/>
    <w:rsid w:val="00F2240C"/>
    <w:rsid w:val="00F34CAB"/>
    <w:rsid w:val="00F44995"/>
    <w:rsid w:val="00F62EE8"/>
    <w:rsid w:val="00F64943"/>
    <w:rsid w:val="00F659AC"/>
    <w:rsid w:val="00F7167E"/>
    <w:rsid w:val="00FB0B78"/>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 w:type="paragraph" w:styleId="Textedebulles">
    <w:name w:val="Balloon Text"/>
    <w:basedOn w:val="Normal"/>
    <w:link w:val="TextedebullesCar"/>
    <w:uiPriority w:val="99"/>
    <w:semiHidden/>
    <w:unhideWhenUsed/>
    <w:rsid w:val="006553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3A1"/>
    <w:rPr>
      <w:rFonts w:ascii="Segoe UI" w:hAnsi="Segoe UI" w:cs="Segoe UI"/>
      <w:sz w:val="18"/>
      <w:szCs w:val="18"/>
    </w:rPr>
  </w:style>
  <w:style w:type="paragraph" w:styleId="NormalWeb">
    <w:name w:val="Normal (Web)"/>
    <w:basedOn w:val="Normal"/>
    <w:uiPriority w:val="99"/>
    <w:unhideWhenUsed/>
    <w:rsid w:val="009829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82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fr&amp;prev=search&amp;rurl=translate.google.com&amp;sl=es&amp;sp=nmt4&amp;u=http://press.vatican.va/content/salastampa/it/bollettino/pubblico/2018/10/27/0789/01722.html&amp;xid=17259,15700019,15700124,15700149,15700186,15700190,15700201&amp;usg=ALkJrhjYxhsiBMHnnPJ6-7_AsNdv6OOMvQ"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0B0E-4DF3-4C10-9EA0-703445D7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651</Words>
  <Characters>3582</Characters>
  <Application>Microsoft Office Word</Application>
  <DocSecurity>0</DocSecurity>
  <Lines>29</Lines>
  <Paragraphs>8</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"J'ai marché avec eux"</vt:lpstr>
      <vt:lpstr>    "Ils ont ouvert les yeux"</vt:lpstr>
      <vt:lpstr>    Mission et vocation</vt:lpstr>
      <vt:lpstr>    L'accompagnement</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74</cp:revision>
  <cp:lastPrinted>2018-02-28T09:47:00Z</cp:lastPrinted>
  <dcterms:created xsi:type="dcterms:W3CDTF">2017-01-22T17:00:00Z</dcterms:created>
  <dcterms:modified xsi:type="dcterms:W3CDTF">2018-11-23T16:47:00Z</dcterms:modified>
</cp:coreProperties>
</file>