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C0B" w:rsidRPr="00647188" w:rsidRDefault="009B2B65">
      <w:pPr>
        <w:rPr>
          <w:rFonts w:ascii="Kristen ITC" w:hAnsi="Kristen ITC"/>
          <w:i/>
          <w:color w:val="70AD47" w:themeColor="accent6"/>
          <w:sz w:val="36"/>
          <w:szCs w:val="36"/>
          <w:lang w:val="es-ES"/>
        </w:rPr>
      </w:pPr>
      <w:r w:rsidRPr="005A6DEA">
        <w:rPr>
          <w:b/>
          <w:noProof/>
          <w:sz w:val="24"/>
          <w:szCs w:val="24"/>
          <w:lang w:eastAsia="fr-FR"/>
        </w:rPr>
        <w:drawing>
          <wp:inline distT="0" distB="0" distL="0" distR="0" wp14:anchorId="4EE4BCB0" wp14:editId="3827954A">
            <wp:extent cx="687070" cy="8024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0643" cy="829987"/>
                    </a:xfrm>
                    <a:prstGeom prst="rect">
                      <a:avLst/>
                    </a:prstGeom>
                    <a:noFill/>
                    <a:ln>
                      <a:noFill/>
                    </a:ln>
                  </pic:spPr>
                </pic:pic>
              </a:graphicData>
            </a:graphic>
          </wp:inline>
        </w:drawing>
      </w:r>
      <w:r w:rsidRPr="005A6DEA">
        <w:rPr>
          <w:b/>
          <w:noProof/>
          <w:sz w:val="24"/>
          <w:szCs w:val="24"/>
          <w:lang w:eastAsia="fr-FR"/>
        </w:rPr>
        <w:drawing>
          <wp:inline distT="0" distB="0" distL="0" distR="0" wp14:anchorId="5F25EBBD" wp14:editId="4CD192B1">
            <wp:extent cx="1228725" cy="757434"/>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589" cy="788172"/>
                    </a:xfrm>
                    <a:prstGeom prst="rect">
                      <a:avLst/>
                    </a:prstGeom>
                    <a:noFill/>
                    <a:ln>
                      <a:noFill/>
                    </a:ln>
                  </pic:spPr>
                </pic:pic>
              </a:graphicData>
            </a:graphic>
          </wp:inline>
        </w:drawing>
      </w:r>
      <w:r w:rsidRPr="00647188">
        <w:rPr>
          <w:lang w:val="es-ES"/>
        </w:rPr>
        <w:t xml:space="preserve">     </w:t>
      </w:r>
      <w:r w:rsidR="005C0F00" w:rsidRPr="00647188">
        <w:rPr>
          <w:rFonts w:ascii="Kristen ITC" w:hAnsi="Kristen ITC"/>
          <w:i/>
          <w:color w:val="70AD47" w:themeColor="accent6"/>
          <w:sz w:val="36"/>
          <w:szCs w:val="36"/>
          <w:lang w:val="es-ES"/>
        </w:rPr>
        <w:t>« Los Jóvenes, la fe y el discernimiento vocacional</w:t>
      </w:r>
      <w:r w:rsidRPr="00647188">
        <w:rPr>
          <w:rFonts w:ascii="Kristen ITC" w:hAnsi="Kristen ITC"/>
          <w:i/>
          <w:color w:val="70AD47" w:themeColor="accent6"/>
          <w:sz w:val="36"/>
          <w:szCs w:val="36"/>
          <w:lang w:val="es-ES"/>
        </w:rPr>
        <w:t> »</w:t>
      </w:r>
    </w:p>
    <w:p w:rsidR="009B2B65" w:rsidRPr="004116A5" w:rsidRDefault="006A02C4" w:rsidP="00F3240D">
      <w:pPr>
        <w:jc w:val="center"/>
        <w:rPr>
          <w:rFonts w:ascii="Times New Roman" w:eastAsia="Times New Roman" w:hAnsi="Times New Roman" w:cs="Times New Roman"/>
          <w:u w:val="single"/>
          <w:lang w:val="es-ES" w:eastAsia="fr-FR"/>
        </w:rPr>
      </w:pPr>
      <w:r w:rsidRPr="006A02C4">
        <w:rPr>
          <w:rFonts w:ascii="Times New Roman" w:eastAsia="Times New Roman" w:hAnsi="Times New Roman" w:cs="Times New Roman"/>
          <w:lang w:val="es-ES" w:eastAsia="fr-FR"/>
        </w:rPr>
        <w:t>“</w:t>
      </w:r>
      <w:r w:rsidR="004116A5" w:rsidRPr="004116A5">
        <w:rPr>
          <w:rFonts w:ascii="Times New Roman" w:eastAsia="Times New Roman" w:hAnsi="Times New Roman" w:cs="Times New Roman"/>
          <w:u w:val="single"/>
          <w:lang w:val="es-ES" w:eastAsia="fr-FR"/>
        </w:rPr>
        <w:t xml:space="preserve">A través de los jóvenes, la Iglesia podrá percibir la voz del Señor que resuena también hoy. Como en otro tiempo Samuel </w:t>
      </w:r>
      <w:r w:rsidR="004116A5">
        <w:rPr>
          <w:rFonts w:ascii="Times New Roman" w:eastAsia="Times New Roman" w:hAnsi="Times New Roman" w:cs="Times New Roman"/>
          <w:u w:val="single"/>
          <w:lang w:val="es-ES" w:eastAsia="fr-FR"/>
        </w:rPr>
        <w:t xml:space="preserve"> y Jeremías</w:t>
      </w:r>
      <w:bookmarkStart w:id="0" w:name="_GoBack"/>
      <w:bookmarkEnd w:id="0"/>
      <w:r w:rsidR="004116A5" w:rsidRPr="004116A5">
        <w:rPr>
          <w:rFonts w:ascii="Times New Roman" w:eastAsia="Times New Roman" w:hAnsi="Times New Roman" w:cs="Times New Roman"/>
          <w:u w:val="single"/>
          <w:lang w:val="es-ES" w:eastAsia="fr-FR"/>
        </w:rPr>
        <w:t>, hay jóvenes que saben distinguir los signos de nuestro tiempo que el Espíritu</w:t>
      </w:r>
      <w:r w:rsidR="004116A5" w:rsidRPr="004116A5">
        <w:rPr>
          <w:rFonts w:ascii="Times New Roman" w:eastAsia="Times New Roman" w:hAnsi="Times New Roman" w:cs="Times New Roman"/>
          <w:u w:val="single"/>
          <w:lang w:val="es-ES" w:eastAsia="fr-FR"/>
        </w:rPr>
        <w:t>”</w:t>
      </w:r>
    </w:p>
    <w:p w:rsidR="00EE5A26" w:rsidRPr="00EE5A26" w:rsidRDefault="00647188" w:rsidP="00645FD8">
      <w:pPr>
        <w:jc w:val="center"/>
        <w:rPr>
          <w:rFonts w:ascii="Kristen ITC" w:hAnsi="Kristen ITC" w:cs="Times New Roman"/>
          <w:b/>
          <w:color w:val="C00000"/>
          <w:sz w:val="36"/>
          <w:szCs w:val="36"/>
          <w:lang w:val="es-ES"/>
        </w:rPr>
      </w:pPr>
      <w:r w:rsidRPr="00647188">
        <w:rPr>
          <w:rFonts w:ascii="Kristen ITC" w:hAnsi="Kristen ITC" w:cs="Times New Roman"/>
          <w:b/>
          <w:color w:val="C00000"/>
          <w:sz w:val="36"/>
          <w:szCs w:val="36"/>
          <w:lang w:val="es-ES"/>
        </w:rPr>
        <w:t>¿Nos atrevemos a hacer otro tanto?</w:t>
      </w:r>
    </w:p>
    <w:p w:rsidR="005F1B59" w:rsidRPr="00647188" w:rsidRDefault="00647188" w:rsidP="00647188">
      <w:pPr>
        <w:pStyle w:val="Paragraphedeliste"/>
        <w:numPr>
          <w:ilvl w:val="0"/>
          <w:numId w:val="1"/>
        </w:numPr>
        <w:rPr>
          <w:rFonts w:ascii="Times New Roman" w:hAnsi="Times New Roman" w:cs="Times New Roman"/>
          <w:i/>
          <w:sz w:val="28"/>
          <w:szCs w:val="28"/>
          <w:lang w:val="es-ES"/>
        </w:rPr>
      </w:pPr>
      <w:r w:rsidRPr="00DC43DE">
        <w:rPr>
          <w:rFonts w:ascii="Times New Roman" w:hAnsi="Times New Roman" w:cs="Times New Roman"/>
          <w:b/>
          <w:i/>
          <w:sz w:val="28"/>
          <w:szCs w:val="28"/>
          <w:lang w:val="es-ES"/>
        </w:rPr>
        <w:t>Nuestros Cimientos</w:t>
      </w:r>
      <w:r>
        <w:rPr>
          <w:rFonts w:ascii="Times New Roman" w:hAnsi="Times New Roman" w:cs="Times New Roman"/>
          <w:i/>
          <w:sz w:val="28"/>
          <w:szCs w:val="28"/>
          <w:lang w:val="es-ES"/>
        </w:rPr>
        <w:t xml:space="preserve"> : </w:t>
      </w:r>
      <w:r w:rsidRPr="00DC43DE">
        <w:rPr>
          <w:rFonts w:ascii="Times New Roman" w:hAnsi="Times New Roman" w:cs="Times New Roman"/>
          <w:i/>
          <w:color w:val="00B050"/>
          <w:sz w:val="28"/>
          <w:szCs w:val="28"/>
          <w:lang w:val="es-ES"/>
        </w:rPr>
        <w:t>LA PALABRA DE DIOS:</w:t>
      </w:r>
    </w:p>
    <w:p w:rsidR="00645FD8" w:rsidRPr="006A02C4" w:rsidRDefault="0033576C" w:rsidP="00AD7716">
      <w:pPr>
        <w:jc w:val="both"/>
        <w:rPr>
          <w:rFonts w:ascii="Times New Roman" w:hAnsi="Times New Roman" w:cs="Times New Roman"/>
          <w:b/>
          <w:sz w:val="28"/>
          <w:szCs w:val="28"/>
          <w:lang w:val="es-ES"/>
        </w:rPr>
      </w:pPr>
      <w:r w:rsidRPr="00F3240D">
        <w:rPr>
          <w:rFonts w:ascii="Times New Roman" w:hAnsi="Times New Roman" w:cs="Times New Roman"/>
          <w:i/>
          <w:sz w:val="24"/>
          <w:szCs w:val="24"/>
          <w:lang w:val="es-ES"/>
        </w:rPr>
        <w:t>«</w:t>
      </w:r>
      <w:r w:rsidR="00633996">
        <w:rPr>
          <w:rFonts w:ascii="Times New Roman" w:hAnsi="Times New Roman" w:cs="Times New Roman"/>
          <w:i/>
          <w:sz w:val="24"/>
          <w:szCs w:val="24"/>
          <w:lang w:val="es-ES"/>
        </w:rPr>
        <w:t xml:space="preserve">El joven Samuel servía al Señor bajo la vigilancia de Eli. Y era por aquellos días rara la palabra del Señor, la visión profética no era frecuente. Aconteció, pues, cierto día que esta acostado en su sitio habitual Elí, cuyos ojos habían comenzado a cegar y no podían ver; y la lámpara divina aún no se había apagad, y Samuel estaba acostado en el templo del Señor, donde se hallaba el arca de Dios. Y llamó el Señor: ¡Samuel! Y éste contestó: ¡Heme aquí! </w:t>
      </w:r>
      <w:r w:rsidR="006A02C4" w:rsidRPr="00F3240D">
        <w:rPr>
          <w:rFonts w:ascii="Times New Roman" w:hAnsi="Times New Roman" w:cs="Times New Roman"/>
          <w:i/>
          <w:sz w:val="24"/>
          <w:szCs w:val="24"/>
          <w:lang w:val="es-ES"/>
        </w:rPr>
        <w:t xml:space="preserve"> </w:t>
      </w:r>
      <w:r w:rsidR="00597DDE" w:rsidRPr="00F3240D">
        <w:rPr>
          <w:rFonts w:ascii="Times New Roman" w:hAnsi="Times New Roman" w:cs="Times New Roman"/>
          <w:i/>
          <w:sz w:val="24"/>
          <w:szCs w:val="24"/>
          <w:lang w:val="es-ES"/>
        </w:rPr>
        <w:t>»</w:t>
      </w:r>
      <w:r w:rsidR="00597DDE" w:rsidRPr="00645FD8">
        <w:rPr>
          <w:rFonts w:ascii="Times New Roman" w:hAnsi="Times New Roman" w:cs="Times New Roman"/>
          <w:i/>
          <w:sz w:val="24"/>
          <w:szCs w:val="24"/>
          <w:lang w:val="es-ES"/>
        </w:rPr>
        <w:t xml:space="preserve"> </w:t>
      </w:r>
      <w:r w:rsidR="006A02C4" w:rsidRPr="006A02C4">
        <w:rPr>
          <w:rFonts w:ascii="Times New Roman" w:hAnsi="Times New Roman" w:cs="Times New Roman"/>
          <w:b/>
          <w:sz w:val="24"/>
          <w:szCs w:val="24"/>
          <w:lang w:val="es-ES"/>
        </w:rPr>
        <w:t>-</w:t>
      </w:r>
      <w:r w:rsidR="006A02C4" w:rsidRPr="006A02C4">
        <w:rPr>
          <w:rFonts w:ascii="Times New Roman" w:eastAsia="Times New Roman" w:hAnsi="Times New Roman" w:cs="Times New Roman"/>
          <w:b/>
          <w:iCs/>
          <w:lang w:val="es-ES" w:eastAsia="fr-FR"/>
        </w:rPr>
        <w:t>1Sam</w:t>
      </w:r>
      <w:r w:rsidR="006A02C4" w:rsidRPr="006A02C4">
        <w:rPr>
          <w:rFonts w:ascii="Times New Roman" w:eastAsia="Times New Roman" w:hAnsi="Times New Roman" w:cs="Times New Roman"/>
          <w:b/>
          <w:lang w:val="es-ES" w:eastAsia="fr-FR"/>
        </w:rPr>
        <w:t> 3,1-21-</w:t>
      </w:r>
    </w:p>
    <w:p w:rsidR="00B24988" w:rsidRPr="001B52AB" w:rsidRDefault="005F1B59" w:rsidP="00B24988">
      <w:pPr>
        <w:pStyle w:val="Paragraphedeliste"/>
        <w:numPr>
          <w:ilvl w:val="0"/>
          <w:numId w:val="1"/>
        </w:numPr>
        <w:rPr>
          <w:rFonts w:ascii="Times New Roman" w:hAnsi="Times New Roman" w:cs="Times New Roman"/>
          <w:i/>
          <w:sz w:val="28"/>
          <w:szCs w:val="28"/>
          <w:lang w:val="es-ES"/>
        </w:rPr>
      </w:pPr>
      <w:r w:rsidRPr="00DC43DE">
        <w:rPr>
          <w:rFonts w:ascii="Times New Roman" w:hAnsi="Times New Roman" w:cs="Times New Roman"/>
          <w:b/>
          <w:i/>
          <w:sz w:val="28"/>
          <w:szCs w:val="28"/>
          <w:lang w:val="es-ES"/>
        </w:rPr>
        <w:t>N</w:t>
      </w:r>
      <w:r w:rsidR="004A1BAC" w:rsidRPr="00DC43DE">
        <w:rPr>
          <w:rFonts w:ascii="Times New Roman" w:hAnsi="Times New Roman" w:cs="Times New Roman"/>
          <w:b/>
          <w:i/>
          <w:sz w:val="28"/>
          <w:szCs w:val="28"/>
          <w:lang w:val="es-ES"/>
        </w:rPr>
        <w:t>uestra respuesta</w:t>
      </w:r>
      <w:r w:rsidR="004A1BAC" w:rsidRPr="001B52AB">
        <w:rPr>
          <w:rFonts w:ascii="Times New Roman" w:hAnsi="Times New Roman" w:cs="Times New Roman"/>
          <w:i/>
          <w:sz w:val="28"/>
          <w:szCs w:val="28"/>
          <w:lang w:val="es-ES"/>
        </w:rPr>
        <w:t xml:space="preserve"> : </w:t>
      </w:r>
      <w:r w:rsidR="004A1BAC" w:rsidRPr="00DC43DE">
        <w:rPr>
          <w:rFonts w:ascii="Times New Roman" w:hAnsi="Times New Roman" w:cs="Times New Roman"/>
          <w:i/>
          <w:color w:val="C00000"/>
          <w:sz w:val="28"/>
          <w:szCs w:val="28"/>
          <w:lang w:val="es-ES"/>
        </w:rPr>
        <w:t>LAS CONSTITUCIONES</w:t>
      </w:r>
    </w:p>
    <w:p w:rsidR="00663F65" w:rsidRPr="00F3240D" w:rsidRDefault="00B24988" w:rsidP="00F3240D">
      <w:pPr>
        <w:ind w:left="360"/>
        <w:jc w:val="both"/>
        <w:rPr>
          <w:rFonts w:ascii="Times New Roman" w:eastAsiaTheme="minorEastAsia" w:hAnsi="Times New Roman" w:cs="Times New Roman"/>
          <w:b/>
          <w:i/>
          <w:sz w:val="24"/>
          <w:szCs w:val="24"/>
          <w:lang w:val="es-ES" w:eastAsia="fr-FR"/>
        </w:rPr>
      </w:pPr>
      <w:r w:rsidRPr="00F3240D">
        <w:rPr>
          <w:rFonts w:ascii="Times New Roman" w:eastAsiaTheme="minorEastAsia" w:hAnsi="Times New Roman" w:cs="Times New Roman"/>
          <w:b/>
          <w:i/>
          <w:sz w:val="24"/>
          <w:szCs w:val="24"/>
          <w:lang w:val="es-ES" w:eastAsia="fr-FR"/>
        </w:rPr>
        <w:t>«</w:t>
      </w:r>
      <w:r w:rsidR="00663F65" w:rsidRPr="00F3240D">
        <w:rPr>
          <w:rFonts w:ascii="Times New Roman" w:eastAsiaTheme="minorEastAsia" w:hAnsi="Times New Roman" w:cs="Times New Roman"/>
          <w:b/>
          <w:i/>
          <w:sz w:val="24"/>
          <w:szCs w:val="24"/>
          <w:lang w:val="es-ES" w:eastAsia="fr-FR"/>
        </w:rPr>
        <w:t> </w:t>
      </w:r>
      <w:r w:rsidR="00633996">
        <w:rPr>
          <w:rFonts w:ascii="Times New Roman" w:hAnsi="Times New Roman" w:cs="Times New Roman"/>
          <w:i/>
          <w:sz w:val="24"/>
          <w:szCs w:val="24"/>
          <w:lang w:val="es-ES"/>
        </w:rPr>
        <w:t>Cada Hermana, en respuesta a la llamada de Dios, expresa públicamente la donación de sí. Dios acepta esta ofrenda y consagra a su elegida. La Iglesia recibe esta Alianza y la asocia al Misterio Pascual de Cristo”</w:t>
      </w:r>
      <w:r w:rsidR="00663F65" w:rsidRPr="00F3240D">
        <w:rPr>
          <w:rFonts w:ascii="Times New Roman" w:eastAsiaTheme="minorEastAsia" w:hAnsi="Times New Roman" w:cs="Times New Roman"/>
          <w:b/>
          <w:i/>
          <w:sz w:val="24"/>
          <w:szCs w:val="24"/>
          <w:lang w:val="es-ES" w:eastAsia="fr-FR"/>
        </w:rPr>
        <w:t xml:space="preserve"> </w:t>
      </w:r>
      <w:r w:rsidR="00F767D2" w:rsidRPr="00F3240D">
        <w:rPr>
          <w:rFonts w:ascii="Times New Roman" w:eastAsiaTheme="minorEastAsia" w:hAnsi="Times New Roman" w:cs="Times New Roman"/>
          <w:b/>
          <w:i/>
          <w:sz w:val="24"/>
          <w:szCs w:val="24"/>
          <w:lang w:val="es-ES" w:eastAsia="fr-FR"/>
        </w:rPr>
        <w:t>-</w:t>
      </w:r>
      <w:r w:rsidR="003A4703" w:rsidRPr="00F3240D">
        <w:rPr>
          <w:rFonts w:ascii="Times New Roman" w:eastAsiaTheme="minorEastAsia" w:hAnsi="Times New Roman" w:cs="Times New Roman"/>
          <w:b/>
          <w:i/>
          <w:sz w:val="24"/>
          <w:szCs w:val="24"/>
          <w:lang w:val="es-ES" w:eastAsia="fr-FR"/>
        </w:rPr>
        <w:t>CC</w:t>
      </w:r>
      <w:r w:rsidR="00663F65" w:rsidRPr="00F3240D">
        <w:rPr>
          <w:rFonts w:ascii="Times New Roman" w:eastAsiaTheme="minorEastAsia" w:hAnsi="Times New Roman" w:cs="Times New Roman"/>
          <w:b/>
          <w:i/>
          <w:sz w:val="24"/>
          <w:szCs w:val="24"/>
          <w:lang w:val="es-ES" w:eastAsia="fr-FR"/>
        </w:rPr>
        <w:t>.</w:t>
      </w:r>
      <w:r w:rsidR="003A4703" w:rsidRPr="00F3240D">
        <w:rPr>
          <w:rFonts w:ascii="Times New Roman" w:eastAsiaTheme="minorEastAsia" w:hAnsi="Times New Roman" w:cs="Times New Roman"/>
          <w:b/>
          <w:i/>
          <w:sz w:val="24"/>
          <w:szCs w:val="24"/>
          <w:lang w:val="es-ES" w:eastAsia="fr-FR"/>
        </w:rPr>
        <w:t xml:space="preserve"> </w:t>
      </w:r>
      <w:r w:rsidR="00633996">
        <w:rPr>
          <w:rFonts w:ascii="Times New Roman" w:eastAsiaTheme="minorEastAsia" w:hAnsi="Times New Roman" w:cs="Times New Roman"/>
          <w:b/>
          <w:i/>
          <w:sz w:val="24"/>
          <w:szCs w:val="24"/>
          <w:lang w:val="es-ES" w:eastAsia="fr-FR"/>
        </w:rPr>
        <w:t>Constitución Fundamental, nº 14</w:t>
      </w:r>
      <w:r w:rsidR="00F3240D">
        <w:rPr>
          <w:rFonts w:ascii="Times New Roman" w:eastAsiaTheme="minorEastAsia" w:hAnsi="Times New Roman" w:cs="Times New Roman"/>
          <w:b/>
          <w:i/>
          <w:sz w:val="24"/>
          <w:szCs w:val="24"/>
          <w:lang w:val="es-ES" w:eastAsia="fr-FR"/>
        </w:rPr>
        <w:t>-</w:t>
      </w:r>
    </w:p>
    <w:p w:rsidR="005F1B59" w:rsidRPr="00AD7716" w:rsidRDefault="00B24988" w:rsidP="00AD7716">
      <w:pPr>
        <w:pStyle w:val="Paragraphedeliste"/>
        <w:jc w:val="both"/>
        <w:rPr>
          <w:rFonts w:ascii="Times New Roman" w:hAnsi="Times New Roman" w:cs="Times New Roman"/>
          <w:i/>
          <w:sz w:val="24"/>
          <w:szCs w:val="24"/>
          <w:lang w:val="es-ES"/>
        </w:rPr>
      </w:pPr>
      <w:r w:rsidRPr="00AD7716">
        <w:rPr>
          <w:rFonts w:ascii="Times New Roman" w:eastAsiaTheme="minorEastAsia" w:hAnsi="Times New Roman" w:cs="Times New Roman"/>
          <w:b/>
          <w:i/>
          <w:sz w:val="24"/>
          <w:szCs w:val="24"/>
          <w:lang w:val="es-ES" w:eastAsia="fr-FR"/>
        </w:rPr>
        <w:t> </w:t>
      </w:r>
    </w:p>
    <w:p w:rsidR="004A1BAC" w:rsidRPr="004A1BAC" w:rsidRDefault="005F1B59" w:rsidP="004A1BAC">
      <w:pPr>
        <w:pStyle w:val="Paragraphedeliste"/>
        <w:numPr>
          <w:ilvl w:val="0"/>
          <w:numId w:val="1"/>
        </w:numPr>
        <w:spacing w:before="360" w:after="0" w:line="280" w:lineRule="exact"/>
        <w:jc w:val="both"/>
        <w:rPr>
          <w:rFonts w:ascii="Times New Roman" w:eastAsiaTheme="minorEastAsia" w:hAnsi="Times New Roman" w:cs="Times New Roman"/>
          <w:sz w:val="28"/>
          <w:szCs w:val="28"/>
          <w:lang w:val="es-ES" w:eastAsia="fr-FR"/>
        </w:rPr>
      </w:pPr>
      <w:r w:rsidRPr="00DC43DE">
        <w:rPr>
          <w:rFonts w:ascii="Times New Roman" w:eastAsiaTheme="minorEastAsia" w:hAnsi="Times New Roman" w:cs="Times New Roman"/>
          <w:b/>
          <w:sz w:val="28"/>
          <w:szCs w:val="28"/>
          <w:lang w:val="es-ES" w:eastAsia="fr-FR"/>
        </w:rPr>
        <w:t xml:space="preserve"> </w:t>
      </w:r>
      <w:r w:rsidR="004A1BAC" w:rsidRPr="00DC43DE">
        <w:rPr>
          <w:rFonts w:ascii="Times New Roman" w:eastAsiaTheme="minorEastAsia" w:hAnsi="Times New Roman" w:cs="Times New Roman"/>
          <w:b/>
          <w:i/>
          <w:sz w:val="28"/>
          <w:szCs w:val="28"/>
          <w:lang w:val="es-ES" w:eastAsia="fr-FR"/>
        </w:rPr>
        <w:t>Nuestra tarea evangelizadora en 2017</w:t>
      </w:r>
      <w:r w:rsidR="004A1BAC" w:rsidRPr="004A1BAC">
        <w:rPr>
          <w:rFonts w:ascii="Times New Roman" w:eastAsiaTheme="minorEastAsia" w:hAnsi="Times New Roman" w:cs="Times New Roman"/>
          <w:i/>
          <w:sz w:val="28"/>
          <w:szCs w:val="28"/>
          <w:lang w:val="es-ES" w:eastAsia="fr-FR"/>
        </w:rPr>
        <w:t xml:space="preserve"> : </w:t>
      </w:r>
      <w:r w:rsidR="004A1BAC" w:rsidRPr="00DC43DE">
        <w:rPr>
          <w:rFonts w:ascii="Times New Roman" w:eastAsiaTheme="minorEastAsia" w:hAnsi="Times New Roman" w:cs="Times New Roman"/>
          <w:i/>
          <w:color w:val="00B0F0"/>
          <w:sz w:val="28"/>
          <w:szCs w:val="28"/>
          <w:lang w:val="es-ES" w:eastAsia="fr-FR"/>
        </w:rPr>
        <w:t>LOS JOVENES EN EL MUNDO DE HOY</w:t>
      </w:r>
    </w:p>
    <w:p w:rsidR="006A02C4" w:rsidRPr="006A02C4" w:rsidRDefault="00C1746E" w:rsidP="006A02C4">
      <w:pPr>
        <w:spacing w:before="100" w:beforeAutospacing="1" w:after="100" w:afterAutospacing="1" w:line="240" w:lineRule="auto"/>
        <w:rPr>
          <w:rFonts w:ascii="Times New Roman" w:eastAsia="Times New Roman" w:hAnsi="Times New Roman" w:cs="Times New Roman"/>
          <w:lang w:val="es-ES" w:eastAsia="fr-FR"/>
        </w:rPr>
      </w:pPr>
      <w:r>
        <w:rPr>
          <w:rFonts w:ascii="Comic Sans MS" w:eastAsiaTheme="minorEastAsia" w:hAnsi="Comic Sans MS" w:cs="Times New Roman"/>
          <w:i/>
          <w:sz w:val="24"/>
          <w:szCs w:val="24"/>
          <w:lang w:val="es-ES" w:eastAsia="fr-FR"/>
        </w:rPr>
        <w:t>«</w:t>
      </w:r>
      <w:r w:rsidR="00F3240D" w:rsidRPr="00F3240D">
        <w:rPr>
          <w:rFonts w:ascii="Times New Roman" w:eastAsia="Times New Roman" w:hAnsi="Times New Roman" w:cs="Times New Roman"/>
          <w:lang w:val="es-ES" w:eastAsia="fr-FR"/>
        </w:rPr>
        <w:t xml:space="preserve"> </w:t>
      </w:r>
      <w:r w:rsidR="006A02C4" w:rsidRPr="006A02C4">
        <w:rPr>
          <w:rFonts w:ascii="Times New Roman" w:eastAsia="Times New Roman" w:hAnsi="Times New Roman" w:cs="Times New Roman"/>
          <w:lang w:val="es-ES" w:eastAsia="fr-FR"/>
        </w:rPr>
        <w:t>En la búsqueda de caminos capaces de despertar la valentía y los impulsos del corazón no se puede dejar de tener en cuenta que la persona de Jesús y la Buena Noticia por Él proclamada siguen fascinando a muchos jóvenes.</w:t>
      </w:r>
    </w:p>
    <w:p w:rsidR="00C06ADB" w:rsidRPr="00B56816" w:rsidRDefault="006A02C4" w:rsidP="006A02C4">
      <w:pPr>
        <w:spacing w:before="100" w:beforeAutospacing="1" w:after="100" w:afterAutospacing="1" w:line="240" w:lineRule="auto"/>
        <w:rPr>
          <w:rFonts w:ascii="Times New Roman" w:eastAsia="Times New Roman" w:hAnsi="Times New Roman" w:cs="Times New Roman"/>
          <w:lang w:val="es-ES" w:eastAsia="fr-FR"/>
        </w:rPr>
      </w:pPr>
      <w:r w:rsidRPr="006A02C4">
        <w:rPr>
          <w:rFonts w:ascii="Times New Roman" w:eastAsia="Times New Roman" w:hAnsi="Times New Roman" w:cs="Times New Roman"/>
          <w:lang w:val="es-ES" w:eastAsia="fr-FR"/>
        </w:rPr>
        <w:t>La capacidad de elegir de los jóvenes se ve obstaculizada por las dificultades relacionadas con la condición de precariedad: la dificultad para encontrar trabajo o su dramática falta; los obstáculos en la construcción de una autonomía económica; la imposibilidad de estabilizar la propia trayectoria profesional. Para las mujeres jóvenes estos obstáculos son normalmente aún más difíciles de superar.</w:t>
      </w:r>
      <w:r w:rsidR="00FE3F09" w:rsidRPr="00520E6E">
        <w:rPr>
          <w:rFonts w:ascii="Comic Sans MS" w:eastAsiaTheme="minorEastAsia" w:hAnsi="Comic Sans MS" w:cs="Times New Roman"/>
          <w:i/>
          <w:sz w:val="24"/>
          <w:szCs w:val="24"/>
          <w:lang w:val="es-ES" w:eastAsia="fr-FR"/>
        </w:rPr>
        <w:t>»</w:t>
      </w:r>
      <w:r w:rsidR="00FE3F09" w:rsidRPr="00520E6E">
        <w:rPr>
          <w:rFonts w:ascii="Comic Sans MS" w:eastAsiaTheme="minorEastAsia" w:hAnsi="Comic Sans MS" w:cs="Times New Roman"/>
          <w:i/>
          <w:sz w:val="28"/>
          <w:szCs w:val="28"/>
          <w:lang w:val="es-ES" w:eastAsia="fr-FR"/>
        </w:rPr>
        <w:t>.</w:t>
      </w:r>
      <w:r w:rsidR="00B56816" w:rsidRPr="00520E6E">
        <w:rPr>
          <w:rFonts w:ascii="Comic Sans MS" w:eastAsiaTheme="minorEastAsia" w:hAnsi="Comic Sans MS" w:cs="Times New Roman"/>
          <w:i/>
          <w:sz w:val="28"/>
          <w:szCs w:val="28"/>
          <w:lang w:val="es-ES" w:eastAsia="fr-FR"/>
        </w:rPr>
        <w:t xml:space="preserve"> -</w:t>
      </w:r>
      <w:r w:rsidR="00B56816" w:rsidRPr="00B56816">
        <w:rPr>
          <w:rFonts w:ascii="Times New Roman" w:eastAsiaTheme="minorEastAsia" w:hAnsi="Times New Roman" w:cs="Times New Roman"/>
          <w:i/>
          <w:sz w:val="28"/>
          <w:szCs w:val="28"/>
          <w:lang w:val="es-ES" w:eastAsia="fr-FR"/>
        </w:rPr>
        <w:t>DOCUMENTO</w:t>
      </w:r>
      <w:r w:rsidR="00B56816">
        <w:rPr>
          <w:rFonts w:ascii="Times New Roman" w:eastAsiaTheme="minorEastAsia" w:hAnsi="Times New Roman" w:cs="Times New Roman"/>
          <w:i/>
          <w:sz w:val="28"/>
          <w:szCs w:val="28"/>
          <w:lang w:val="es-ES" w:eastAsia="fr-FR"/>
        </w:rPr>
        <w:t xml:space="preserve"> PREPARATORIO del Sínodo</w:t>
      </w:r>
      <w:r w:rsidR="0094535D">
        <w:rPr>
          <w:rFonts w:ascii="Times New Roman" w:eastAsiaTheme="minorEastAsia" w:hAnsi="Times New Roman" w:cs="Times New Roman"/>
          <w:i/>
          <w:sz w:val="28"/>
          <w:szCs w:val="28"/>
          <w:lang w:val="es-ES" w:eastAsia="fr-FR"/>
        </w:rPr>
        <w:t xml:space="preserve"> de 2018</w:t>
      </w:r>
      <w:r w:rsidR="00B56816">
        <w:rPr>
          <w:rFonts w:ascii="Times New Roman" w:eastAsiaTheme="minorEastAsia" w:hAnsi="Times New Roman" w:cs="Times New Roman"/>
          <w:i/>
          <w:sz w:val="28"/>
          <w:szCs w:val="28"/>
          <w:lang w:val="es-ES" w:eastAsia="fr-FR"/>
        </w:rPr>
        <w:t>, cap. I, §</w:t>
      </w:r>
      <w:r w:rsidR="00B56816" w:rsidRPr="00B56816">
        <w:rPr>
          <w:rFonts w:ascii="Times New Roman" w:eastAsia="Times New Roman" w:hAnsi="Times New Roman" w:cs="Times New Roman"/>
          <w:i/>
          <w:iCs/>
          <w:lang w:val="es-ES" w:eastAsia="fr-FR"/>
        </w:rPr>
        <w:t xml:space="preserve"> </w:t>
      </w:r>
      <w:r w:rsidR="00B56816">
        <w:rPr>
          <w:rFonts w:ascii="Times New Roman" w:eastAsia="Times New Roman" w:hAnsi="Times New Roman" w:cs="Times New Roman"/>
          <w:i/>
          <w:iCs/>
          <w:lang w:val="es-ES" w:eastAsia="fr-FR"/>
        </w:rPr>
        <w:t>“</w:t>
      </w:r>
      <w:r w:rsidR="00F3240D">
        <w:rPr>
          <w:rFonts w:ascii="Times New Roman" w:eastAsia="Times New Roman" w:hAnsi="Times New Roman" w:cs="Times New Roman"/>
          <w:i/>
          <w:iCs/>
          <w:lang w:val="es-ES" w:eastAsia="fr-FR"/>
        </w:rPr>
        <w:t>Los jóvenes y las opciones</w:t>
      </w:r>
      <w:r w:rsidR="00B56816">
        <w:rPr>
          <w:rFonts w:ascii="Times New Roman" w:eastAsia="Times New Roman" w:hAnsi="Times New Roman" w:cs="Times New Roman"/>
          <w:i/>
          <w:iCs/>
          <w:lang w:val="es-ES" w:eastAsia="fr-FR"/>
        </w:rPr>
        <w:t>”</w:t>
      </w:r>
      <w:r w:rsidR="00F767D2">
        <w:rPr>
          <w:rFonts w:ascii="Times New Roman" w:eastAsia="Times New Roman" w:hAnsi="Times New Roman" w:cs="Times New Roman"/>
          <w:i/>
          <w:iCs/>
          <w:lang w:val="es-ES" w:eastAsia="fr-FR"/>
        </w:rPr>
        <w:t>-</w:t>
      </w:r>
    </w:p>
    <w:p w:rsidR="00F34CAB" w:rsidRPr="00520E6E" w:rsidRDefault="006A02C4" w:rsidP="000D519C">
      <w:pPr>
        <w:rPr>
          <w:rFonts w:ascii="Times New Roman" w:hAnsi="Times New Roman" w:cs="Times New Roman"/>
          <w:b/>
          <w:i/>
          <w:color w:val="00B050"/>
          <w:sz w:val="28"/>
          <w:szCs w:val="28"/>
          <w:lang w:val="es-ES"/>
        </w:rPr>
      </w:pPr>
      <w:r>
        <w:rPr>
          <w:rFonts w:ascii="Times New Roman" w:hAnsi="Times New Roman" w:cs="Times New Roman"/>
          <w:b/>
          <w:i/>
          <w:sz w:val="24"/>
          <w:szCs w:val="24"/>
          <w:lang w:val="es-ES"/>
        </w:rPr>
        <w:t>28 de Junio</w:t>
      </w:r>
      <w:r w:rsidR="004A1BAC" w:rsidRPr="004A1BAC">
        <w:rPr>
          <w:rFonts w:ascii="Times New Roman" w:hAnsi="Times New Roman" w:cs="Times New Roman"/>
          <w:b/>
          <w:i/>
          <w:sz w:val="24"/>
          <w:szCs w:val="24"/>
          <w:lang w:val="es-ES"/>
        </w:rPr>
        <w:t xml:space="preserve"> de</w:t>
      </w:r>
      <w:r w:rsidR="00F34CAB" w:rsidRPr="004A1BAC">
        <w:rPr>
          <w:rFonts w:ascii="Times New Roman" w:hAnsi="Times New Roman" w:cs="Times New Roman"/>
          <w:b/>
          <w:i/>
          <w:sz w:val="24"/>
          <w:szCs w:val="24"/>
          <w:lang w:val="es-ES"/>
        </w:rPr>
        <w:t xml:space="preserve"> </w:t>
      </w:r>
      <w:r w:rsidR="004A1BAC" w:rsidRPr="004A1BAC">
        <w:rPr>
          <w:rFonts w:ascii="Times New Roman" w:hAnsi="Times New Roman" w:cs="Times New Roman"/>
          <w:b/>
          <w:i/>
          <w:sz w:val="24"/>
          <w:szCs w:val="24"/>
          <w:lang w:val="es-ES"/>
        </w:rPr>
        <w:t xml:space="preserve">2017: </w:t>
      </w:r>
      <w:r w:rsidR="004A1BAC" w:rsidRPr="00520E6E">
        <w:rPr>
          <w:rFonts w:ascii="Times New Roman" w:hAnsi="Times New Roman" w:cs="Times New Roman"/>
          <w:b/>
          <w:i/>
          <w:color w:val="00B050"/>
          <w:sz w:val="28"/>
          <w:szCs w:val="28"/>
          <w:lang w:val="es-ES"/>
        </w:rPr>
        <w:t>¡Oremos por los jóvenes!</w:t>
      </w:r>
      <w:r w:rsidR="00F34CAB" w:rsidRPr="00520E6E">
        <w:rPr>
          <w:rFonts w:ascii="Times New Roman" w:hAnsi="Times New Roman" w:cs="Times New Roman"/>
          <w:b/>
          <w:i/>
          <w:color w:val="00B050"/>
          <w:sz w:val="24"/>
          <w:szCs w:val="24"/>
          <w:lang w:val="es-ES"/>
        </w:rPr>
        <w:t xml:space="preserve"> </w:t>
      </w:r>
      <w:r w:rsidR="004A1BAC" w:rsidRPr="00520E6E">
        <w:rPr>
          <w:rFonts w:ascii="Times New Roman" w:hAnsi="Times New Roman" w:cs="Times New Roman"/>
          <w:b/>
          <w:i/>
          <w:color w:val="00B050"/>
          <w:sz w:val="28"/>
          <w:szCs w:val="28"/>
          <w:lang w:val="es-ES"/>
        </w:rPr>
        <w:t>¡OREMOS POR LAS VOCACIONES!</w:t>
      </w:r>
      <w:r w:rsidR="004A1BAC" w:rsidRPr="00520E6E">
        <w:rPr>
          <w:rFonts w:ascii="Times New Roman" w:hAnsi="Times New Roman" w:cs="Times New Roman"/>
          <w:b/>
          <w:i/>
          <w:color w:val="00B050"/>
          <w:sz w:val="24"/>
          <w:szCs w:val="24"/>
          <w:lang w:val="es-ES"/>
        </w:rPr>
        <w:t xml:space="preserve">  </w:t>
      </w:r>
      <w:r w:rsidR="004A1BAC" w:rsidRPr="00520E6E">
        <w:rPr>
          <w:rFonts w:ascii="Times New Roman" w:hAnsi="Times New Roman" w:cs="Times New Roman"/>
          <w:b/>
          <w:i/>
          <w:color w:val="00B050"/>
          <w:sz w:val="28"/>
          <w:szCs w:val="28"/>
          <w:lang w:val="es-ES"/>
        </w:rPr>
        <w:t>¡Oremos por nosotras!</w:t>
      </w:r>
    </w:p>
    <w:sectPr w:rsidR="00F34CAB" w:rsidRPr="00520E6E" w:rsidSect="00F34CAB">
      <w:pgSz w:w="16838" w:h="11906" w:orient="landscape"/>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F5A6F"/>
    <w:multiLevelType w:val="hybridMultilevel"/>
    <w:tmpl w:val="DCB47514"/>
    <w:lvl w:ilvl="0" w:tplc="F6FA6E6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B65"/>
    <w:rsid w:val="000D519C"/>
    <w:rsid w:val="00160BA9"/>
    <w:rsid w:val="001B52AB"/>
    <w:rsid w:val="001C5C0B"/>
    <w:rsid w:val="0033576C"/>
    <w:rsid w:val="00342718"/>
    <w:rsid w:val="003A4703"/>
    <w:rsid w:val="004116A5"/>
    <w:rsid w:val="004A1A3C"/>
    <w:rsid w:val="004A1BAC"/>
    <w:rsid w:val="00520E6E"/>
    <w:rsid w:val="00597DDE"/>
    <w:rsid w:val="005C0F00"/>
    <w:rsid w:val="005F1B59"/>
    <w:rsid w:val="00633996"/>
    <w:rsid w:val="00645FD8"/>
    <w:rsid w:val="00647188"/>
    <w:rsid w:val="00663F65"/>
    <w:rsid w:val="00681E7A"/>
    <w:rsid w:val="006A02C4"/>
    <w:rsid w:val="00773D90"/>
    <w:rsid w:val="007A0F73"/>
    <w:rsid w:val="0086028E"/>
    <w:rsid w:val="00861B32"/>
    <w:rsid w:val="0094535D"/>
    <w:rsid w:val="009B2B65"/>
    <w:rsid w:val="00AD7716"/>
    <w:rsid w:val="00B1708A"/>
    <w:rsid w:val="00B24988"/>
    <w:rsid w:val="00B56816"/>
    <w:rsid w:val="00C06ADB"/>
    <w:rsid w:val="00C1746E"/>
    <w:rsid w:val="00C46C09"/>
    <w:rsid w:val="00CC6E34"/>
    <w:rsid w:val="00CD6C9C"/>
    <w:rsid w:val="00D46847"/>
    <w:rsid w:val="00DC43DE"/>
    <w:rsid w:val="00EE5A26"/>
    <w:rsid w:val="00F3240D"/>
    <w:rsid w:val="00F34CAB"/>
    <w:rsid w:val="00F46D34"/>
    <w:rsid w:val="00F659AC"/>
    <w:rsid w:val="00F767D2"/>
    <w:rsid w:val="00FE3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26823-64F4-4102-985B-53B870FC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F1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1</Pages>
  <Words>306</Words>
  <Characters>1689</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SAINTE ANNE</dc:creator>
  <cp:keywords/>
  <dc:description/>
  <cp:lastModifiedBy>SAINTE ANNE</cp:lastModifiedBy>
  <cp:revision>28</cp:revision>
  <dcterms:created xsi:type="dcterms:W3CDTF">2017-01-22T17:00:00Z</dcterms:created>
  <dcterms:modified xsi:type="dcterms:W3CDTF">2017-06-27T18:17:00Z</dcterms:modified>
</cp:coreProperties>
</file>