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Default="009B2B65">
      <w:pPr>
        <w:rPr>
          <w:rFonts w:ascii="Kristen ITC" w:hAnsi="Kristen ITC"/>
          <w:i/>
          <w:color w:val="70AD47" w:themeColor="accent6"/>
          <w:sz w:val="36"/>
          <w:szCs w:val="36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Kristen ITC" w:hAnsi="Kristen ITC"/>
          <w:i/>
          <w:color w:val="70AD47" w:themeColor="accent6"/>
          <w:sz w:val="36"/>
          <w:szCs w:val="36"/>
        </w:rPr>
        <w:t>« Les Jeunes, la foi et le discernement des vocations »</w:t>
      </w:r>
    </w:p>
    <w:p w:rsidR="00F659AC" w:rsidRDefault="000D519C" w:rsidP="00F65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CAB">
        <w:rPr>
          <w:rFonts w:ascii="Times New Roman" w:hAnsi="Times New Roman" w:cs="Times New Roman"/>
          <w:sz w:val="24"/>
          <w:szCs w:val="24"/>
        </w:rPr>
        <w:t>«</w:t>
      </w:r>
      <w:r w:rsidRPr="00F659AC">
        <w:rPr>
          <w:rFonts w:ascii="Times New Roman" w:hAnsi="Times New Roman" w:cs="Times New Roman"/>
          <w:sz w:val="24"/>
          <w:szCs w:val="24"/>
          <w:u w:val="single"/>
        </w:rPr>
        <w:t> L’Églis</w:t>
      </w:r>
      <w:r w:rsidR="0033576C">
        <w:rPr>
          <w:rFonts w:ascii="Times New Roman" w:hAnsi="Times New Roman" w:cs="Times New Roman"/>
          <w:sz w:val="24"/>
          <w:szCs w:val="24"/>
          <w:u w:val="single"/>
        </w:rPr>
        <w:t>e souhaite demander aux jeunes eux-mêmes de l’aider à définir les modalités les plus efficaces aujourd’hui</w:t>
      </w:r>
      <w:r w:rsidRPr="00F65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65" w:rsidRPr="00CA1932" w:rsidRDefault="0033576C" w:rsidP="00F659AC">
      <w:pPr>
        <w:jc w:val="center"/>
        <w:rPr>
          <w:rFonts w:ascii="Kristen ITC" w:hAnsi="Kristen ITC" w:cs="Times New Roman"/>
          <w:color w:val="FF0000"/>
          <w:sz w:val="24"/>
          <w:szCs w:val="24"/>
          <w:u w:val="single"/>
        </w:rPr>
      </w:pPr>
      <w:r w:rsidRPr="00CA1932">
        <w:rPr>
          <w:rFonts w:ascii="Times New Roman" w:hAnsi="Times New Roman" w:cs="Times New Roman"/>
          <w:sz w:val="28"/>
          <w:szCs w:val="28"/>
          <w:u w:val="single"/>
        </w:rPr>
        <w:t>pour annoncer la BONNE NOUVELLE</w:t>
      </w:r>
      <w:r w:rsidR="000D519C" w:rsidRPr="00CA1932">
        <w:rPr>
          <w:rFonts w:ascii="Times New Roman" w:hAnsi="Times New Roman" w:cs="Times New Roman"/>
          <w:sz w:val="28"/>
          <w:szCs w:val="28"/>
          <w:u w:val="single"/>
        </w:rPr>
        <w:t> »</w:t>
      </w:r>
    </w:p>
    <w:p w:rsidR="000D519C" w:rsidRPr="00342718" w:rsidRDefault="000D519C" w:rsidP="000D519C">
      <w:pPr>
        <w:jc w:val="center"/>
        <w:rPr>
          <w:rFonts w:ascii="Kristen ITC" w:hAnsi="Kristen ITC" w:cs="Times New Roman"/>
          <w:b/>
          <w:color w:val="FF0000"/>
          <w:sz w:val="36"/>
          <w:szCs w:val="36"/>
        </w:rPr>
      </w:pPr>
      <w:r w:rsidRPr="00342718">
        <w:rPr>
          <w:rFonts w:ascii="Kristen ITC" w:hAnsi="Kristen ITC" w:cs="Times New Roman"/>
          <w:b/>
          <w:color w:val="FF0000"/>
          <w:sz w:val="36"/>
          <w:szCs w:val="36"/>
        </w:rPr>
        <w:t>Pouvons-nous entre</w:t>
      </w:r>
      <w:r w:rsidR="00342718">
        <w:rPr>
          <w:rFonts w:ascii="Kristen ITC" w:hAnsi="Kristen ITC" w:cs="Times New Roman"/>
          <w:b/>
          <w:color w:val="FF0000"/>
          <w:sz w:val="36"/>
          <w:szCs w:val="36"/>
        </w:rPr>
        <w:t>r</w:t>
      </w:r>
      <w:r w:rsidRPr="00342718">
        <w:rPr>
          <w:rFonts w:ascii="Kristen ITC" w:hAnsi="Kristen ITC" w:cs="Times New Roman"/>
          <w:b/>
          <w:color w:val="FF0000"/>
          <w:sz w:val="36"/>
          <w:szCs w:val="36"/>
        </w:rPr>
        <w:t xml:space="preserve"> dans la dance ?</w:t>
      </w:r>
    </w:p>
    <w:p w:rsidR="005F1B59" w:rsidRPr="005F1B59" w:rsidRDefault="00773D90" w:rsidP="005F1B5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Nos Fondations</w:t>
      </w:r>
      <w:r w:rsidR="005F1B59">
        <w:rPr>
          <w:rFonts w:ascii="Times New Roman" w:hAnsi="Times New Roman" w:cs="Times New Roman"/>
          <w:i/>
          <w:sz w:val="28"/>
          <w:szCs w:val="28"/>
        </w:rPr>
        <w:t> : LA PAROLE DE DIEU</w:t>
      </w:r>
    </w:p>
    <w:p w:rsidR="005F1B59" w:rsidRDefault="0033576C" w:rsidP="000D519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 </w:t>
      </w:r>
      <w:r w:rsidR="00B24988">
        <w:rPr>
          <w:rFonts w:ascii="Times New Roman" w:hAnsi="Times New Roman" w:cs="Times New Roman"/>
          <w:i/>
          <w:sz w:val="28"/>
          <w:szCs w:val="28"/>
        </w:rPr>
        <w:t>La parole du Seigneur s’adresse à moi : « Avant</w:t>
      </w:r>
      <w:r w:rsidR="00B24988">
        <w:t xml:space="preserve"> </w:t>
      </w:r>
      <w:r w:rsidR="00B24988" w:rsidRPr="00B24988">
        <w:rPr>
          <w:rFonts w:ascii="Times New Roman" w:hAnsi="Times New Roman" w:cs="Times New Roman"/>
          <w:i/>
          <w:sz w:val="28"/>
          <w:szCs w:val="28"/>
        </w:rPr>
        <w:t>de te façonner dans le sein de ta mère, je te connaissais</w:t>
      </w:r>
      <w:r w:rsidR="00B24988">
        <w:rPr>
          <w:rFonts w:ascii="Times New Roman" w:hAnsi="Times New Roman" w:cs="Times New Roman"/>
          <w:i/>
          <w:sz w:val="28"/>
          <w:szCs w:val="28"/>
        </w:rPr>
        <w:t>… » Je dis : « Ah ! Seigneur Dieu, je ne saurais parler, je suis trop jeune. »Le Seigneur me dit : «  Ne dis pas : Je suis trop jeune. Partout où je t’envoie, tu y vas ; tout ce que je te commande, tu le dis… </w:t>
      </w:r>
      <w:r w:rsidR="00C06ADB">
        <w:rPr>
          <w:rFonts w:ascii="Times New Roman" w:hAnsi="Times New Roman" w:cs="Times New Roman"/>
          <w:i/>
          <w:sz w:val="28"/>
          <w:szCs w:val="28"/>
        </w:rPr>
        <w:t xml:space="preserve"> » </w:t>
      </w:r>
      <w:r>
        <w:rPr>
          <w:rFonts w:ascii="Times New Roman" w:hAnsi="Times New Roman" w:cs="Times New Roman"/>
          <w:b/>
          <w:sz w:val="28"/>
          <w:szCs w:val="28"/>
        </w:rPr>
        <w:t>-Jr 1,4-10</w:t>
      </w:r>
      <w:r w:rsidR="00C06ADB" w:rsidRPr="00FE3F09">
        <w:rPr>
          <w:rFonts w:ascii="Times New Roman" w:hAnsi="Times New Roman" w:cs="Times New Roman"/>
          <w:b/>
          <w:sz w:val="28"/>
          <w:szCs w:val="28"/>
        </w:rPr>
        <w:t>-</w:t>
      </w:r>
    </w:p>
    <w:p w:rsidR="00C338A8" w:rsidRDefault="00C338A8" w:rsidP="00C338A8">
      <w:pPr>
        <w:pStyle w:val="Paragraphedeliste"/>
        <w:rPr>
          <w:rFonts w:ascii="Times New Roman" w:hAnsi="Times New Roman" w:cs="Times New Roman"/>
          <w:i/>
          <w:sz w:val="28"/>
          <w:szCs w:val="28"/>
        </w:rPr>
      </w:pPr>
    </w:p>
    <w:p w:rsidR="00B24988" w:rsidRDefault="005F1B59" w:rsidP="00B2498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Notre réponse : LES CONSTITUTIONS</w:t>
      </w:r>
    </w:p>
    <w:p w:rsidR="00C338A8" w:rsidRDefault="00C338A8" w:rsidP="00B24988">
      <w:pPr>
        <w:pStyle w:val="Paragraphedeliste"/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</w:pPr>
    </w:p>
    <w:p w:rsidR="00663F65" w:rsidRDefault="00B24988" w:rsidP="00B24988">
      <w:pPr>
        <w:pStyle w:val="Paragraphedeliste"/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</w:pPr>
      <w:r w:rsidRPr="00B24988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«</w:t>
      </w:r>
      <w:r w:rsidR="007A0F73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Par la consécration religieuse…nous nous rendons disponibles pour être envoyées dans le monde comme signes de son amour selon l’esprit et le </w:t>
      </w:r>
      <w:r w:rsidR="00663F65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Charisme de notre Congrégation</w:t>
      </w:r>
      <w:r w:rsidR="00285E40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… nous annonçons que le monde peut être transformé par l’esprit des Béatitudes…nous dénonçons les situations d’injustice…nous témoignons des valeurs du Royaume</w:t>
      </w:r>
      <w:bookmarkStart w:id="0" w:name="_GoBack"/>
      <w:bookmarkEnd w:id="0"/>
      <w:r w:rsidR="00663F65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 » </w:t>
      </w:r>
      <w:r w:rsidR="0062514B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-</w:t>
      </w:r>
      <w:r w:rsidR="00663F65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 xml:space="preserve">CC : </w:t>
      </w:r>
      <w:r w:rsidR="00663F65" w:rsidRPr="00663F65">
        <w:rPr>
          <w:rFonts w:ascii="Times New Roman" w:eastAsiaTheme="minorEastAsia" w:hAnsi="Times New Roman" w:cs="Times New Roman"/>
          <w:b/>
          <w:sz w:val="28"/>
          <w:szCs w:val="28"/>
          <w:lang w:eastAsia="fr-FR"/>
        </w:rPr>
        <w:t>Constitution sur la Mission et la Vie, nº13</w:t>
      </w:r>
      <w:r w:rsidR="00663F65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.</w:t>
      </w:r>
      <w:r w:rsidR="0062514B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-</w:t>
      </w:r>
    </w:p>
    <w:p w:rsidR="005F1B59" w:rsidRPr="00B24988" w:rsidRDefault="00B24988" w:rsidP="00B24988">
      <w:pPr>
        <w:pStyle w:val="Paragraphedeliste"/>
        <w:rPr>
          <w:rFonts w:ascii="Times New Roman" w:hAnsi="Times New Roman" w:cs="Times New Roman"/>
          <w:i/>
          <w:sz w:val="28"/>
          <w:szCs w:val="28"/>
        </w:rPr>
      </w:pPr>
      <w:r w:rsidRPr="00B24988">
        <w:rPr>
          <w:rFonts w:ascii="Times New Roman" w:eastAsiaTheme="minorEastAsia" w:hAnsi="Times New Roman" w:cs="Times New Roman"/>
          <w:b/>
          <w:i/>
          <w:sz w:val="28"/>
          <w:szCs w:val="28"/>
          <w:lang w:eastAsia="fr-FR"/>
        </w:rPr>
        <w:t> </w:t>
      </w:r>
    </w:p>
    <w:p w:rsidR="005F1B59" w:rsidRPr="00FE3F09" w:rsidRDefault="005F1B59" w:rsidP="005F1B59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fr-FR"/>
        </w:rPr>
      </w:pPr>
      <w:r w:rsidRPr="005F1B59">
        <w:rPr>
          <w:rFonts w:ascii="Times New Roman" w:eastAsiaTheme="minorEastAsia" w:hAnsi="Times New Roman" w:cs="Times New Roman"/>
          <w:sz w:val="28"/>
          <w:szCs w:val="28"/>
          <w:lang w:eastAsia="fr-FR"/>
        </w:rPr>
        <w:t xml:space="preserve"> </w:t>
      </w:r>
      <w:r w:rsidRPr="005F1B5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Notre souci </w:t>
      </w:r>
      <w:r w:rsidR="00FE3F0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évangélisateur en 2017 : LES JEUNES DANS LE MONDE D’AUJOURD’HUI</w:t>
      </w:r>
    </w:p>
    <w:p w:rsidR="00FE3F09" w:rsidRPr="00F34CAB" w:rsidRDefault="00663F65" w:rsidP="00FE3F09">
      <w:pPr>
        <w:spacing w:before="360" w:after="0" w:line="280" w:lineRule="exact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fr-FR"/>
        </w:rPr>
      </w:pPr>
      <w:r w:rsidRPr="0062514B">
        <w:rPr>
          <w:rFonts w:ascii="Comic Sans MS" w:eastAsiaTheme="minorEastAsia" w:hAnsi="Comic Sans MS" w:cs="Times New Roman"/>
          <w:sz w:val="24"/>
          <w:szCs w:val="24"/>
          <w:lang w:eastAsia="fr-FR"/>
        </w:rPr>
        <w:t>« </w:t>
      </w:r>
      <w:r w:rsidR="00160BA9" w:rsidRPr="0062514B">
        <w:rPr>
          <w:rFonts w:ascii="Comic Sans MS" w:eastAsiaTheme="minorEastAsia" w:hAnsi="Comic Sans MS" w:cs="Times New Roman"/>
          <w:sz w:val="24"/>
          <w:szCs w:val="24"/>
          <w:lang w:eastAsia="fr-FR"/>
        </w:rPr>
        <w:t>Diverses recherches montrent que les jeunes ressentent le besoin de figures de référence proches, crédibles, cohér</w:t>
      </w:r>
      <w:r w:rsidR="00B1708A" w:rsidRPr="0062514B">
        <w:rPr>
          <w:rFonts w:ascii="Comic Sans MS" w:eastAsiaTheme="minorEastAsia" w:hAnsi="Comic Sans MS" w:cs="Times New Roman"/>
          <w:sz w:val="24"/>
          <w:szCs w:val="24"/>
          <w:lang w:eastAsia="fr-FR"/>
        </w:rPr>
        <w:t>entes et honnêtes, ainsi que de lieux et d’</w:t>
      </w:r>
      <w:r w:rsidR="00160BA9" w:rsidRPr="0062514B">
        <w:rPr>
          <w:rFonts w:ascii="Comic Sans MS" w:eastAsiaTheme="minorEastAsia" w:hAnsi="Comic Sans MS" w:cs="Times New Roman"/>
          <w:sz w:val="24"/>
          <w:szCs w:val="24"/>
          <w:lang w:eastAsia="fr-FR"/>
        </w:rPr>
        <w:t>occasions où ils puissent mettre à l’épreuve leur capacité de relation avec les autres</w:t>
      </w:r>
      <w:r w:rsidR="00B1708A" w:rsidRPr="0062514B">
        <w:rPr>
          <w:rFonts w:ascii="Comic Sans MS" w:eastAsiaTheme="minorEastAsia" w:hAnsi="Comic Sans MS" w:cs="Times New Roman"/>
          <w:sz w:val="24"/>
          <w:szCs w:val="24"/>
          <w:lang w:eastAsia="fr-FR"/>
        </w:rPr>
        <w:t>. Ils cherchent des personnes capables d’exprimer une certaine harmonie et de leur offrir un soutien, un encouragement et une aide pour reconnaître leurs limites, sans faire peser de jugement.</w:t>
      </w:r>
      <w:r w:rsidR="00160BA9" w:rsidRPr="0062514B">
        <w:rPr>
          <w:rFonts w:ascii="Comic Sans MS" w:eastAsiaTheme="minorEastAsia" w:hAnsi="Comic Sans MS" w:cs="Times New Roman"/>
          <w:sz w:val="24"/>
          <w:szCs w:val="24"/>
          <w:lang w:eastAsia="fr-FR"/>
        </w:rPr>
        <w:t xml:space="preserve">  </w:t>
      </w:r>
      <w:r w:rsidR="00FE3F09" w:rsidRPr="0062514B">
        <w:rPr>
          <w:rFonts w:ascii="Comic Sans MS" w:eastAsiaTheme="minorEastAsia" w:hAnsi="Comic Sans MS" w:cs="Times New Roman"/>
          <w:sz w:val="24"/>
          <w:szCs w:val="24"/>
          <w:lang w:eastAsia="fr-FR"/>
        </w:rPr>
        <w:t> ».</w:t>
      </w:r>
      <w:r w:rsidR="00F34CAB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   </w:t>
      </w:r>
      <w:r w:rsidR="00FE3F0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</w:t>
      </w:r>
      <w:r w:rsidR="00F34CAB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>–DOCUMENT PREPARATOIRE au Synode des jeunes-</w:t>
      </w:r>
      <w:r w:rsidR="00C338A8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, </w:t>
      </w:r>
      <w:r w:rsidR="00C338A8">
        <w:rPr>
          <w:rFonts w:ascii="Times New Roman" w:eastAsiaTheme="minorEastAsia" w:hAnsi="Times New Roman" w:cs="Times New Roman"/>
          <w:i/>
          <w:lang w:eastAsia="fr-FR"/>
        </w:rPr>
        <w:t>ch. I,</w:t>
      </w:r>
      <w:r w:rsidR="00C338A8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§</w:t>
      </w:r>
      <w:r w:rsidR="00C338A8">
        <w:rPr>
          <w:rFonts w:ascii="Times New Roman" w:eastAsiaTheme="minorEastAsia" w:hAnsi="Times New Roman" w:cs="Times New Roman"/>
          <w:i/>
          <w:lang w:eastAsia="fr-FR"/>
        </w:rPr>
        <w:t> </w:t>
      </w:r>
      <w:r w:rsidR="00C338A8">
        <w:rPr>
          <w:rFonts w:ascii="Times New Roman" w:eastAsiaTheme="minorEastAsia" w:hAnsi="Times New Roman" w:cs="Times New Roman"/>
          <w:lang w:eastAsia="fr-FR"/>
        </w:rPr>
        <w:t>Points de référence personnels et institutionnels-</w:t>
      </w:r>
      <w:r w:rsidR="00C338A8">
        <w:rPr>
          <w:rFonts w:ascii="Times New Roman" w:eastAsiaTheme="minorEastAsia" w:hAnsi="Times New Roman" w:cs="Times New Roman"/>
          <w:i/>
          <w:lang w:eastAsia="fr-FR"/>
        </w:rPr>
        <w:t xml:space="preserve"> .</w:t>
      </w:r>
      <w:r w:rsidR="00FE3F09">
        <w:rPr>
          <w:rFonts w:ascii="Times New Roman" w:eastAsiaTheme="minorEastAsia" w:hAnsi="Times New Roman" w:cs="Times New Roman"/>
          <w:i/>
          <w:sz w:val="28"/>
          <w:szCs w:val="28"/>
          <w:lang w:eastAsia="fr-FR"/>
        </w:rPr>
        <w:t xml:space="preserve"> </w:t>
      </w:r>
    </w:p>
    <w:p w:rsidR="00C06ADB" w:rsidRDefault="00C06ADB" w:rsidP="000D519C">
      <w:pPr>
        <w:rPr>
          <w:rFonts w:ascii="Times New Roman" w:hAnsi="Times New Roman" w:cs="Times New Roman"/>
          <w:b/>
          <w:sz w:val="28"/>
          <w:szCs w:val="28"/>
        </w:rPr>
      </w:pPr>
    </w:p>
    <w:p w:rsidR="00F34CAB" w:rsidRPr="00F34CAB" w:rsidRDefault="00663F65" w:rsidP="000D519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28 Février</w:t>
      </w:r>
      <w:r w:rsidR="00F34CAB">
        <w:rPr>
          <w:rFonts w:ascii="Times New Roman" w:hAnsi="Times New Roman" w:cs="Times New Roman"/>
          <w:b/>
          <w:i/>
          <w:sz w:val="28"/>
          <w:szCs w:val="28"/>
        </w:rPr>
        <w:t xml:space="preserve"> 2017 :</w:t>
      </w:r>
      <w:r w:rsidR="00F34CAB" w:rsidRPr="0081228A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Pr="0081228A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Prions pour les jeunes ! </w:t>
      </w:r>
      <w:r w:rsidR="00F34CAB" w:rsidRPr="0081228A">
        <w:rPr>
          <w:rFonts w:ascii="Times New Roman" w:hAnsi="Times New Roman" w:cs="Times New Roman"/>
          <w:b/>
          <w:i/>
          <w:color w:val="00B050"/>
          <w:sz w:val="32"/>
          <w:szCs w:val="32"/>
        </w:rPr>
        <w:t>PRIONS POUR LAS VOCATIONS !  Prions pour nous !</w:t>
      </w:r>
    </w:p>
    <w:sectPr w:rsidR="00F34CAB" w:rsidRPr="00F34CAB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C5C0B"/>
    <w:rsid w:val="00285E40"/>
    <w:rsid w:val="0033576C"/>
    <w:rsid w:val="00342718"/>
    <w:rsid w:val="004A1A3C"/>
    <w:rsid w:val="005F1B59"/>
    <w:rsid w:val="0062514B"/>
    <w:rsid w:val="00663F65"/>
    <w:rsid w:val="00681E7A"/>
    <w:rsid w:val="00773D90"/>
    <w:rsid w:val="007A0F73"/>
    <w:rsid w:val="0081228A"/>
    <w:rsid w:val="0086028E"/>
    <w:rsid w:val="009B2B65"/>
    <w:rsid w:val="00B1708A"/>
    <w:rsid w:val="00B24988"/>
    <w:rsid w:val="00C06ADB"/>
    <w:rsid w:val="00C338A8"/>
    <w:rsid w:val="00CA1932"/>
    <w:rsid w:val="00F34CAB"/>
    <w:rsid w:val="00F659AC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21</cp:revision>
  <dcterms:created xsi:type="dcterms:W3CDTF">2017-01-22T17:00:00Z</dcterms:created>
  <dcterms:modified xsi:type="dcterms:W3CDTF">2017-02-21T07:57:00Z</dcterms:modified>
</cp:coreProperties>
</file>