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B" w:rsidRDefault="009B2B65">
      <w:pPr>
        <w:rPr>
          <w:rFonts w:ascii="Kristen ITC" w:hAnsi="Kristen ITC"/>
          <w:i/>
          <w:color w:val="70AD47" w:themeColor="accent6"/>
          <w:sz w:val="36"/>
          <w:szCs w:val="36"/>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t xml:space="preserve">     </w:t>
      </w:r>
      <w:r>
        <w:rPr>
          <w:rFonts w:ascii="Kristen ITC" w:hAnsi="Kristen ITC"/>
          <w:i/>
          <w:color w:val="70AD47" w:themeColor="accent6"/>
          <w:sz w:val="36"/>
          <w:szCs w:val="36"/>
        </w:rPr>
        <w:t>« Les Jeunes, la foi et le discernement des vocations »</w:t>
      </w:r>
    </w:p>
    <w:p w:rsidR="00F659AC" w:rsidRDefault="000D519C" w:rsidP="00F659AC">
      <w:pPr>
        <w:jc w:val="center"/>
        <w:rPr>
          <w:rFonts w:ascii="Times New Roman" w:hAnsi="Times New Roman" w:cs="Times New Roman"/>
          <w:sz w:val="28"/>
          <w:szCs w:val="28"/>
        </w:rPr>
      </w:pPr>
      <w:r w:rsidRPr="00F34CAB">
        <w:rPr>
          <w:rFonts w:ascii="Times New Roman" w:hAnsi="Times New Roman" w:cs="Times New Roman"/>
          <w:sz w:val="24"/>
          <w:szCs w:val="24"/>
        </w:rPr>
        <w:t>«</w:t>
      </w:r>
      <w:r w:rsidRPr="00F659AC">
        <w:rPr>
          <w:rFonts w:ascii="Times New Roman" w:hAnsi="Times New Roman" w:cs="Times New Roman"/>
          <w:sz w:val="24"/>
          <w:szCs w:val="24"/>
          <w:u w:val="single"/>
        </w:rPr>
        <w:t> L’Église a décidé de s’interroger sur la façon d’accompagner les jeunes</w:t>
      </w:r>
      <w:r w:rsidRPr="00F659AC">
        <w:rPr>
          <w:rFonts w:ascii="Times New Roman" w:hAnsi="Times New Roman" w:cs="Times New Roman"/>
          <w:sz w:val="28"/>
          <w:szCs w:val="28"/>
        </w:rPr>
        <w:t xml:space="preserve"> </w:t>
      </w:r>
    </w:p>
    <w:p w:rsidR="009B2B65" w:rsidRPr="00342718" w:rsidRDefault="000D519C" w:rsidP="00F659AC">
      <w:pPr>
        <w:jc w:val="center"/>
        <w:rPr>
          <w:rFonts w:ascii="Kristen ITC" w:hAnsi="Kristen ITC" w:cs="Times New Roman"/>
          <w:color w:val="FF0000"/>
          <w:sz w:val="24"/>
          <w:szCs w:val="24"/>
        </w:rPr>
      </w:pPr>
      <w:proofErr w:type="gramStart"/>
      <w:r w:rsidRPr="00F659AC">
        <w:rPr>
          <w:rFonts w:ascii="Times New Roman" w:hAnsi="Times New Roman" w:cs="Times New Roman"/>
          <w:sz w:val="28"/>
          <w:szCs w:val="28"/>
          <w:u w:val="single"/>
        </w:rPr>
        <w:t>à</w:t>
      </w:r>
      <w:proofErr w:type="gramEnd"/>
      <w:r w:rsidRPr="00F659AC">
        <w:rPr>
          <w:rFonts w:ascii="Times New Roman" w:hAnsi="Times New Roman" w:cs="Times New Roman"/>
          <w:sz w:val="28"/>
          <w:szCs w:val="28"/>
          <w:u w:val="single"/>
        </w:rPr>
        <w:t xml:space="preserve"> </w:t>
      </w:r>
      <w:r w:rsidR="00F659AC">
        <w:rPr>
          <w:rFonts w:ascii="Times New Roman" w:hAnsi="Times New Roman" w:cs="Times New Roman"/>
          <w:sz w:val="28"/>
          <w:szCs w:val="28"/>
          <w:u w:val="single"/>
        </w:rPr>
        <w:t xml:space="preserve"> </w:t>
      </w:r>
      <w:r w:rsidRPr="00F659AC">
        <w:rPr>
          <w:rFonts w:ascii="Times New Roman" w:hAnsi="Times New Roman" w:cs="Times New Roman"/>
          <w:sz w:val="28"/>
          <w:szCs w:val="28"/>
          <w:u w:val="single"/>
        </w:rPr>
        <w:t>reconnaitre et à accueillir l’appel à l’amour et à la vie en plénitude</w:t>
      </w:r>
      <w:r w:rsidRPr="00F659AC">
        <w:rPr>
          <w:rFonts w:ascii="Times New Roman" w:hAnsi="Times New Roman" w:cs="Times New Roman"/>
          <w:sz w:val="28"/>
          <w:szCs w:val="28"/>
        </w:rPr>
        <w:t> »</w:t>
      </w:r>
    </w:p>
    <w:p w:rsidR="000D519C" w:rsidRPr="00342718" w:rsidRDefault="000D519C" w:rsidP="000D519C">
      <w:pPr>
        <w:jc w:val="center"/>
        <w:rPr>
          <w:rFonts w:ascii="Kristen ITC" w:hAnsi="Kristen ITC" w:cs="Times New Roman"/>
          <w:b/>
          <w:color w:val="FF0000"/>
          <w:sz w:val="36"/>
          <w:szCs w:val="36"/>
        </w:rPr>
      </w:pPr>
      <w:r w:rsidRPr="00342718">
        <w:rPr>
          <w:rFonts w:ascii="Kristen ITC" w:hAnsi="Kristen ITC" w:cs="Times New Roman"/>
          <w:b/>
          <w:color w:val="FF0000"/>
          <w:sz w:val="36"/>
          <w:szCs w:val="36"/>
        </w:rPr>
        <w:t>Pouvons-nous entre</w:t>
      </w:r>
      <w:r w:rsidR="00342718">
        <w:rPr>
          <w:rFonts w:ascii="Kristen ITC" w:hAnsi="Kristen ITC" w:cs="Times New Roman"/>
          <w:b/>
          <w:color w:val="FF0000"/>
          <w:sz w:val="36"/>
          <w:szCs w:val="36"/>
        </w:rPr>
        <w:t>r</w:t>
      </w:r>
      <w:r w:rsidRPr="00342718">
        <w:rPr>
          <w:rFonts w:ascii="Kristen ITC" w:hAnsi="Kristen ITC" w:cs="Times New Roman"/>
          <w:b/>
          <w:color w:val="FF0000"/>
          <w:sz w:val="36"/>
          <w:szCs w:val="36"/>
        </w:rPr>
        <w:t xml:space="preserve"> dans la dance ?</w:t>
      </w:r>
    </w:p>
    <w:p w:rsidR="005F1B59" w:rsidRPr="005F1B59" w:rsidRDefault="00773D90" w:rsidP="005F1B59">
      <w:pPr>
        <w:pStyle w:val="Paragraphedeliste"/>
        <w:numPr>
          <w:ilvl w:val="0"/>
          <w:numId w:val="1"/>
        </w:numPr>
        <w:rPr>
          <w:rFonts w:ascii="Times New Roman" w:hAnsi="Times New Roman" w:cs="Times New Roman"/>
          <w:i/>
          <w:sz w:val="28"/>
          <w:szCs w:val="28"/>
        </w:rPr>
      </w:pPr>
      <w:r>
        <w:rPr>
          <w:rFonts w:ascii="Times New Roman" w:hAnsi="Times New Roman" w:cs="Times New Roman"/>
          <w:i/>
          <w:sz w:val="28"/>
          <w:szCs w:val="28"/>
        </w:rPr>
        <w:t>Nos Fondations</w:t>
      </w:r>
      <w:bookmarkStart w:id="0" w:name="_GoBack"/>
      <w:bookmarkEnd w:id="0"/>
      <w:r w:rsidR="005F1B59">
        <w:rPr>
          <w:rFonts w:ascii="Times New Roman" w:hAnsi="Times New Roman" w:cs="Times New Roman"/>
          <w:i/>
          <w:sz w:val="28"/>
          <w:szCs w:val="28"/>
        </w:rPr>
        <w:t> : LA PAROLE DE DIEU</w:t>
      </w:r>
    </w:p>
    <w:p w:rsidR="000D519C" w:rsidRDefault="000D519C" w:rsidP="000D519C">
      <w:pPr>
        <w:rPr>
          <w:rFonts w:ascii="Times New Roman" w:hAnsi="Times New Roman" w:cs="Times New Roman"/>
          <w:i/>
          <w:sz w:val="28"/>
          <w:szCs w:val="28"/>
        </w:rPr>
      </w:pPr>
      <w:r>
        <w:rPr>
          <w:rFonts w:ascii="Times New Roman" w:hAnsi="Times New Roman" w:cs="Times New Roman"/>
          <w:i/>
          <w:sz w:val="28"/>
          <w:szCs w:val="28"/>
        </w:rPr>
        <w:t>« Que cherchez- vous ? ». Ils lui dirent : « Rabbi –ce qui veut dire Maître</w:t>
      </w:r>
      <w:r w:rsidR="00C06ADB">
        <w:rPr>
          <w:rFonts w:ascii="Times New Roman" w:hAnsi="Times New Roman" w:cs="Times New Roman"/>
          <w:i/>
          <w:sz w:val="28"/>
          <w:szCs w:val="28"/>
        </w:rPr>
        <w:t xml:space="preserve">-, où demeures- tu ? ». Il leur dit : « Venez et voyez ». Ils vinrent donc et virent où il demeurait, t ils demeurèrent auprès de lui ce jour-là » </w:t>
      </w:r>
      <w:r w:rsidR="00C06ADB" w:rsidRPr="00FE3F09">
        <w:rPr>
          <w:rFonts w:ascii="Times New Roman" w:hAnsi="Times New Roman" w:cs="Times New Roman"/>
          <w:b/>
          <w:sz w:val="28"/>
          <w:szCs w:val="28"/>
        </w:rPr>
        <w:t>-</w:t>
      </w:r>
      <w:proofErr w:type="spellStart"/>
      <w:r w:rsidR="00C06ADB" w:rsidRPr="00FE3F09">
        <w:rPr>
          <w:rFonts w:ascii="Times New Roman" w:hAnsi="Times New Roman" w:cs="Times New Roman"/>
          <w:b/>
          <w:sz w:val="28"/>
          <w:szCs w:val="28"/>
        </w:rPr>
        <w:t>Jn</w:t>
      </w:r>
      <w:proofErr w:type="spellEnd"/>
      <w:r w:rsidR="00C06ADB" w:rsidRPr="00FE3F09">
        <w:rPr>
          <w:rFonts w:ascii="Times New Roman" w:hAnsi="Times New Roman" w:cs="Times New Roman"/>
          <w:b/>
          <w:sz w:val="28"/>
          <w:szCs w:val="28"/>
        </w:rPr>
        <w:t xml:space="preserve"> 1, 36-39-</w:t>
      </w:r>
    </w:p>
    <w:p w:rsidR="005F1B59" w:rsidRDefault="005F1B59" w:rsidP="000D519C">
      <w:pPr>
        <w:rPr>
          <w:rFonts w:ascii="Times New Roman" w:hAnsi="Times New Roman" w:cs="Times New Roman"/>
          <w:i/>
          <w:sz w:val="28"/>
          <w:szCs w:val="28"/>
        </w:rPr>
      </w:pPr>
    </w:p>
    <w:p w:rsidR="00C06ADB" w:rsidRPr="005F1B59" w:rsidRDefault="005F1B59" w:rsidP="005F1B59">
      <w:pPr>
        <w:pStyle w:val="Paragraphedeliste"/>
        <w:numPr>
          <w:ilvl w:val="0"/>
          <w:numId w:val="1"/>
        </w:numPr>
        <w:rPr>
          <w:rFonts w:ascii="Times New Roman" w:hAnsi="Times New Roman" w:cs="Times New Roman"/>
          <w:i/>
          <w:sz w:val="28"/>
          <w:szCs w:val="28"/>
        </w:rPr>
      </w:pPr>
      <w:r>
        <w:rPr>
          <w:rFonts w:ascii="Times New Roman" w:hAnsi="Times New Roman" w:cs="Times New Roman"/>
          <w:i/>
          <w:sz w:val="28"/>
          <w:szCs w:val="28"/>
        </w:rPr>
        <w:t>Notre réponse : LES CONSTITUTIONS</w:t>
      </w:r>
    </w:p>
    <w:p w:rsidR="005F1B59" w:rsidRPr="005F1B59" w:rsidRDefault="005F1B59" w:rsidP="005F1B59">
      <w:pPr>
        <w:spacing w:before="360" w:after="0" w:line="280" w:lineRule="exact"/>
        <w:jc w:val="both"/>
        <w:rPr>
          <w:rFonts w:ascii="Times New Roman" w:eastAsiaTheme="minorEastAsia" w:hAnsi="Times New Roman" w:cs="Times New Roman"/>
          <w:i/>
          <w:sz w:val="28"/>
          <w:szCs w:val="28"/>
          <w:lang w:eastAsia="fr-FR"/>
        </w:rPr>
      </w:pPr>
      <w:r w:rsidRPr="005F1B59">
        <w:rPr>
          <w:rFonts w:ascii="Times New Roman" w:eastAsiaTheme="minorEastAsia" w:hAnsi="Times New Roman" w:cs="Times New Roman"/>
          <w:b/>
          <w:i/>
          <w:sz w:val="28"/>
          <w:szCs w:val="28"/>
          <w:lang w:eastAsia="fr-FR"/>
        </w:rPr>
        <w:t xml:space="preserve">« Si notre vocation concrète dans l’Eglise et pour le monde d’aujourd’hui nous préoccupe; si nous valorisons notre projet ou </w:t>
      </w:r>
      <w:proofErr w:type="spellStart"/>
      <w:r w:rsidRPr="005F1B59">
        <w:rPr>
          <w:rFonts w:ascii="Times New Roman" w:eastAsiaTheme="minorEastAsia" w:hAnsi="Times New Roman" w:cs="Times New Roman"/>
          <w:b/>
          <w:i/>
          <w:sz w:val="28"/>
          <w:szCs w:val="28"/>
          <w:lang w:eastAsia="fr-FR"/>
        </w:rPr>
        <w:t>co</w:t>
      </w:r>
      <w:proofErr w:type="spellEnd"/>
      <w:r w:rsidRPr="005F1B59">
        <w:rPr>
          <w:rFonts w:ascii="Times New Roman" w:eastAsiaTheme="minorEastAsia" w:hAnsi="Times New Roman" w:cs="Times New Roman"/>
          <w:b/>
          <w:i/>
          <w:sz w:val="28"/>
          <w:szCs w:val="28"/>
          <w:lang w:eastAsia="fr-FR"/>
        </w:rPr>
        <w:t>-projet de vie; si nous aimons notre Congrégation et si nous voulons ce qui est meilleur pour elle et pour l’Eglise et aussi pour le monde; si nous voulons connaître et suivre le plan de Dieu sur notre Congrégation, notre Délégation et ses membres, nous ne pouvons pas nous passer de ce « livre de vie », qui doit être un objet de lecture assidue, de méditation et d’assimilation »</w:t>
      </w:r>
      <w:r w:rsidRPr="005F1B59">
        <w:rPr>
          <w:rFonts w:ascii="Times New Roman" w:eastAsiaTheme="minorEastAsia" w:hAnsi="Times New Roman" w:cs="Times New Roman"/>
          <w:i/>
          <w:sz w:val="28"/>
          <w:szCs w:val="28"/>
          <w:lang w:eastAsia="fr-FR"/>
        </w:rPr>
        <w:t>.</w:t>
      </w:r>
      <w:r w:rsidRPr="005F1B59">
        <w:rPr>
          <w:rFonts w:ascii="Times New Roman" w:eastAsiaTheme="minorEastAsia" w:hAnsi="Times New Roman" w:cs="Times New Roman"/>
          <w:b/>
          <w:sz w:val="28"/>
          <w:szCs w:val="28"/>
          <w:lang w:eastAsia="fr-FR"/>
        </w:rPr>
        <w:t xml:space="preserve"> </w:t>
      </w:r>
      <w:r w:rsidR="0086028E">
        <w:rPr>
          <w:rFonts w:ascii="Times New Roman" w:eastAsiaTheme="minorEastAsia" w:hAnsi="Times New Roman" w:cs="Times New Roman"/>
          <w:b/>
          <w:sz w:val="28"/>
          <w:szCs w:val="28"/>
          <w:lang w:eastAsia="fr-FR"/>
        </w:rPr>
        <w:t>–Sr KANGAH</w:t>
      </w:r>
      <w:r w:rsidRPr="00FE3F09">
        <w:rPr>
          <w:rFonts w:ascii="Times New Roman" w:eastAsiaTheme="minorEastAsia" w:hAnsi="Times New Roman" w:cs="Times New Roman"/>
          <w:b/>
          <w:sz w:val="28"/>
          <w:szCs w:val="28"/>
          <w:lang w:eastAsia="fr-FR"/>
        </w:rPr>
        <w:t xml:space="preserve"> </w:t>
      </w:r>
      <w:proofErr w:type="spellStart"/>
      <w:r w:rsidRPr="00FE3F09">
        <w:rPr>
          <w:rFonts w:ascii="Times New Roman" w:eastAsiaTheme="minorEastAsia" w:hAnsi="Times New Roman" w:cs="Times New Roman"/>
          <w:b/>
          <w:sz w:val="28"/>
          <w:szCs w:val="28"/>
          <w:lang w:eastAsia="fr-FR"/>
        </w:rPr>
        <w:t>Akissi</w:t>
      </w:r>
      <w:proofErr w:type="spellEnd"/>
      <w:r w:rsidRPr="00FE3F09">
        <w:rPr>
          <w:rFonts w:ascii="Times New Roman" w:eastAsiaTheme="minorEastAsia" w:hAnsi="Times New Roman" w:cs="Times New Roman"/>
          <w:b/>
          <w:sz w:val="28"/>
          <w:szCs w:val="28"/>
          <w:lang w:eastAsia="fr-FR"/>
        </w:rPr>
        <w:t xml:space="preserve"> Pauline, Circulaire du  10 Janvier 2017.</w:t>
      </w:r>
    </w:p>
    <w:p w:rsidR="005F1B59" w:rsidRPr="00FE3F09" w:rsidRDefault="005F1B59" w:rsidP="005F1B59">
      <w:pPr>
        <w:pStyle w:val="Paragraphedeliste"/>
        <w:numPr>
          <w:ilvl w:val="0"/>
          <w:numId w:val="1"/>
        </w:numPr>
        <w:spacing w:before="360" w:after="0" w:line="280" w:lineRule="exact"/>
        <w:jc w:val="both"/>
        <w:rPr>
          <w:rFonts w:ascii="Times New Roman" w:eastAsiaTheme="minorEastAsia" w:hAnsi="Times New Roman" w:cs="Times New Roman"/>
          <w:sz w:val="28"/>
          <w:szCs w:val="28"/>
          <w:lang w:eastAsia="fr-FR"/>
        </w:rPr>
      </w:pPr>
      <w:r w:rsidRPr="005F1B59">
        <w:rPr>
          <w:rFonts w:ascii="Times New Roman" w:eastAsiaTheme="minorEastAsia" w:hAnsi="Times New Roman" w:cs="Times New Roman"/>
          <w:sz w:val="28"/>
          <w:szCs w:val="28"/>
          <w:lang w:eastAsia="fr-FR"/>
        </w:rPr>
        <w:t xml:space="preserve"> </w:t>
      </w:r>
      <w:r w:rsidRPr="005F1B59">
        <w:rPr>
          <w:rFonts w:ascii="Times New Roman" w:eastAsiaTheme="minorEastAsia" w:hAnsi="Times New Roman" w:cs="Times New Roman"/>
          <w:i/>
          <w:sz w:val="28"/>
          <w:szCs w:val="28"/>
          <w:lang w:eastAsia="fr-FR"/>
        </w:rPr>
        <w:t xml:space="preserve">Notre souci </w:t>
      </w:r>
      <w:r w:rsidR="00FE3F09">
        <w:rPr>
          <w:rFonts w:ascii="Times New Roman" w:eastAsiaTheme="minorEastAsia" w:hAnsi="Times New Roman" w:cs="Times New Roman"/>
          <w:i/>
          <w:sz w:val="28"/>
          <w:szCs w:val="28"/>
          <w:lang w:eastAsia="fr-FR"/>
        </w:rPr>
        <w:t>évangélisateur en 2017 : LES JEUNES DANS LE MONDE D’AUJOURD’HUI</w:t>
      </w:r>
    </w:p>
    <w:p w:rsidR="00FE3F09" w:rsidRPr="00F34CAB" w:rsidRDefault="00FE3F09" w:rsidP="00FE3F09">
      <w:pPr>
        <w:spacing w:before="360" w:after="0" w:line="280" w:lineRule="exact"/>
        <w:jc w:val="both"/>
        <w:rPr>
          <w:rFonts w:ascii="Times New Roman" w:eastAsiaTheme="minorEastAsia" w:hAnsi="Times New Roman" w:cs="Times New Roman"/>
          <w:b/>
          <w:sz w:val="28"/>
          <w:szCs w:val="28"/>
          <w:lang w:eastAsia="fr-FR"/>
        </w:rPr>
      </w:pPr>
      <w:r>
        <w:rPr>
          <w:rFonts w:ascii="Times New Roman" w:eastAsiaTheme="minorEastAsia" w:hAnsi="Times New Roman" w:cs="Times New Roman"/>
          <w:i/>
          <w:sz w:val="28"/>
          <w:szCs w:val="28"/>
          <w:lang w:eastAsia="fr-FR"/>
        </w:rPr>
        <w:t>« Les jeunes</w:t>
      </w:r>
      <w:r w:rsidR="00F34CAB">
        <w:rPr>
          <w:rFonts w:ascii="Times New Roman" w:eastAsiaTheme="minorEastAsia" w:hAnsi="Times New Roman" w:cs="Times New Roman"/>
          <w:i/>
          <w:sz w:val="28"/>
          <w:szCs w:val="28"/>
          <w:lang w:eastAsia="fr-FR"/>
        </w:rPr>
        <w:t>, –personnes entre 16 et 29 ans-,</w:t>
      </w:r>
      <w:r>
        <w:rPr>
          <w:rFonts w:ascii="Times New Roman" w:eastAsiaTheme="minorEastAsia" w:hAnsi="Times New Roman" w:cs="Times New Roman"/>
          <w:i/>
          <w:sz w:val="28"/>
          <w:szCs w:val="28"/>
          <w:lang w:eastAsia="fr-FR"/>
        </w:rPr>
        <w:t xml:space="preserve"> ne se perçoivent pas comme une catégorie désavantagée ou comme un groupe </w:t>
      </w:r>
      <w:proofErr w:type="gramStart"/>
      <w:r>
        <w:rPr>
          <w:rFonts w:ascii="Times New Roman" w:eastAsiaTheme="minorEastAsia" w:hAnsi="Times New Roman" w:cs="Times New Roman"/>
          <w:i/>
          <w:sz w:val="28"/>
          <w:szCs w:val="28"/>
          <w:lang w:eastAsia="fr-FR"/>
        </w:rPr>
        <w:t>social</w:t>
      </w:r>
      <w:proofErr w:type="gramEnd"/>
      <w:r>
        <w:rPr>
          <w:rFonts w:ascii="Times New Roman" w:eastAsiaTheme="minorEastAsia" w:hAnsi="Times New Roman" w:cs="Times New Roman"/>
          <w:i/>
          <w:sz w:val="28"/>
          <w:szCs w:val="28"/>
          <w:lang w:eastAsia="fr-FR"/>
        </w:rPr>
        <w:t xml:space="preserve"> à protéger et, par conséquent, comme les destinataires passifs des programmes pastoraux ou des choix politiques. Beaucoup désirent pendre une part active aux processus de changement du présent, comme le confirment les expériences de mobilisation et d’innovation venant du bas et dont les jeunes sont les principaux artisans, même s’ils n’en sont pas seuls ».</w:t>
      </w:r>
      <w:r w:rsidR="00F34CAB">
        <w:rPr>
          <w:rFonts w:ascii="Times New Roman" w:eastAsiaTheme="minorEastAsia" w:hAnsi="Times New Roman" w:cs="Times New Roman"/>
          <w:i/>
          <w:sz w:val="28"/>
          <w:szCs w:val="28"/>
          <w:lang w:eastAsia="fr-FR"/>
        </w:rPr>
        <w:t xml:space="preserve">    </w:t>
      </w:r>
      <w:r>
        <w:rPr>
          <w:rFonts w:ascii="Times New Roman" w:eastAsiaTheme="minorEastAsia" w:hAnsi="Times New Roman" w:cs="Times New Roman"/>
          <w:i/>
          <w:sz w:val="28"/>
          <w:szCs w:val="28"/>
          <w:lang w:eastAsia="fr-FR"/>
        </w:rPr>
        <w:t xml:space="preserve"> </w:t>
      </w:r>
      <w:r w:rsidR="00F34CAB">
        <w:rPr>
          <w:rFonts w:ascii="Times New Roman" w:eastAsiaTheme="minorEastAsia" w:hAnsi="Times New Roman" w:cs="Times New Roman"/>
          <w:i/>
          <w:sz w:val="28"/>
          <w:szCs w:val="28"/>
          <w:lang w:eastAsia="fr-FR"/>
        </w:rPr>
        <w:t>–DOCUMENT PREPARATOIRE au Synode des jeunes-</w:t>
      </w:r>
      <w:r>
        <w:rPr>
          <w:rFonts w:ascii="Times New Roman" w:eastAsiaTheme="minorEastAsia" w:hAnsi="Times New Roman" w:cs="Times New Roman"/>
          <w:i/>
          <w:sz w:val="28"/>
          <w:szCs w:val="28"/>
          <w:lang w:eastAsia="fr-FR"/>
        </w:rPr>
        <w:t xml:space="preserve"> </w:t>
      </w:r>
    </w:p>
    <w:p w:rsidR="00C06ADB" w:rsidRDefault="00C06ADB" w:rsidP="000D519C">
      <w:pPr>
        <w:rPr>
          <w:rFonts w:ascii="Times New Roman" w:hAnsi="Times New Roman" w:cs="Times New Roman"/>
          <w:b/>
          <w:sz w:val="28"/>
          <w:szCs w:val="28"/>
        </w:rPr>
      </w:pPr>
    </w:p>
    <w:p w:rsidR="00F34CAB" w:rsidRPr="00F34CAB" w:rsidRDefault="00F34CAB" w:rsidP="000D519C">
      <w:pPr>
        <w:rPr>
          <w:rFonts w:ascii="Times New Roman" w:hAnsi="Times New Roman" w:cs="Times New Roman"/>
          <w:b/>
          <w:i/>
          <w:sz w:val="28"/>
          <w:szCs w:val="28"/>
        </w:rPr>
      </w:pPr>
      <w:r>
        <w:rPr>
          <w:rFonts w:ascii="Times New Roman" w:hAnsi="Times New Roman" w:cs="Times New Roman"/>
          <w:b/>
          <w:i/>
          <w:sz w:val="28"/>
          <w:szCs w:val="28"/>
        </w:rPr>
        <w:t xml:space="preserve">28 Janvier 2017 : </w:t>
      </w:r>
      <w:r>
        <w:rPr>
          <w:rFonts w:ascii="Times New Roman" w:hAnsi="Times New Roman" w:cs="Times New Roman"/>
          <w:b/>
          <w:i/>
          <w:sz w:val="32"/>
          <w:szCs w:val="32"/>
        </w:rPr>
        <w:t>PRIONS POUR LAS VOCATIONS !  Prions pour nous !</w:t>
      </w:r>
    </w:p>
    <w:sectPr w:rsidR="00F34CAB" w:rsidRPr="00F34CAB" w:rsidSect="00F34CAB">
      <w:pgSz w:w="16838" w:h="11906" w:orient="landscape"/>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F5A6F"/>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D519C"/>
    <w:rsid w:val="001C5C0B"/>
    <w:rsid w:val="00342718"/>
    <w:rsid w:val="005F1B59"/>
    <w:rsid w:val="00773D90"/>
    <w:rsid w:val="0086028E"/>
    <w:rsid w:val="009B2B65"/>
    <w:rsid w:val="00C06ADB"/>
    <w:rsid w:val="00F34CAB"/>
    <w:rsid w:val="00F659AC"/>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277</Words>
  <Characters>1527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7</cp:revision>
  <dcterms:created xsi:type="dcterms:W3CDTF">2017-01-22T17:00:00Z</dcterms:created>
  <dcterms:modified xsi:type="dcterms:W3CDTF">2017-01-25T09:37:00Z</dcterms:modified>
</cp:coreProperties>
</file>